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D1B" w:rsidRPr="00D83D1B" w:rsidRDefault="00D83D1B" w:rsidP="00D83D1B">
      <w:pPr>
        <w:spacing w:after="120"/>
        <w:rPr>
          <w:rFonts w:cs="Arial"/>
        </w:rPr>
      </w:pPr>
      <w:r w:rsidRPr="00D83D1B">
        <w:rPr>
          <w:rFonts w:cs="Arial"/>
        </w:rPr>
        <w:br/>
      </w:r>
    </w:p>
    <w:p w:rsidR="00D83D1B" w:rsidRPr="00D83D1B" w:rsidRDefault="00D83D1B" w:rsidP="00D83D1B">
      <w:pPr>
        <w:spacing w:before="80" w:line="480" w:lineRule="exact"/>
        <w:rPr>
          <w:rFonts w:cs="Arial"/>
          <w:b/>
        </w:rPr>
      </w:pPr>
    </w:p>
    <w:p w:rsidR="00D83D1B" w:rsidRPr="00D83D1B" w:rsidRDefault="00D83D1B" w:rsidP="00D83D1B">
      <w:pPr>
        <w:spacing w:before="80" w:line="480" w:lineRule="exact"/>
        <w:rPr>
          <w:rFonts w:cs="Arial"/>
          <w:b/>
        </w:rPr>
      </w:pPr>
    </w:p>
    <w:p w:rsidR="00D83D1B" w:rsidRPr="00D83D1B" w:rsidRDefault="00D83D1B" w:rsidP="00D83D1B">
      <w:pPr>
        <w:spacing w:before="80" w:line="480" w:lineRule="exact"/>
        <w:rPr>
          <w:rFonts w:cs="Arial"/>
          <w:b/>
        </w:rPr>
      </w:pPr>
    </w:p>
    <w:p w:rsidR="00D83D1B" w:rsidRPr="00D83D1B" w:rsidRDefault="00D83D1B" w:rsidP="00D83D1B">
      <w:pPr>
        <w:spacing w:after="120"/>
        <w:rPr>
          <w:rFonts w:cs="Arial"/>
          <w:lang w:eastAsia="ja-JP"/>
        </w:rPr>
      </w:pPr>
    </w:p>
    <w:p w:rsidR="00D83D1B" w:rsidRPr="00D83D1B" w:rsidRDefault="00D83D1B" w:rsidP="00D83D1B">
      <w:pPr>
        <w:spacing w:after="120"/>
        <w:rPr>
          <w:rFonts w:cs="Arial"/>
          <w:lang w:eastAsia="ja-JP"/>
        </w:rPr>
      </w:pPr>
    </w:p>
    <w:p w:rsidR="00D83D1B" w:rsidRPr="00D83D1B" w:rsidRDefault="00D83D1B" w:rsidP="00D83D1B">
      <w:pPr>
        <w:spacing w:after="120"/>
        <w:rPr>
          <w:rFonts w:cs="Arial"/>
          <w:lang w:eastAsia="ja-JP"/>
        </w:rPr>
      </w:pPr>
    </w:p>
    <w:p w:rsidR="00D83D1B" w:rsidRPr="00D83D1B" w:rsidRDefault="00D83D1B" w:rsidP="00D83D1B">
      <w:pPr>
        <w:spacing w:after="120"/>
        <w:rPr>
          <w:rFonts w:cs="Arial"/>
          <w:lang w:eastAsia="ja-JP"/>
        </w:rPr>
      </w:pPr>
    </w:p>
    <w:p w:rsidR="00D83D1B" w:rsidRPr="00D83D1B" w:rsidRDefault="00D83D1B" w:rsidP="00D83D1B">
      <w:pPr>
        <w:spacing w:after="120"/>
        <w:rPr>
          <w:rFonts w:cs="Arial"/>
          <w:lang w:eastAsia="ja-JP"/>
        </w:rPr>
      </w:pPr>
    </w:p>
    <w:p w:rsidR="00D83D1B" w:rsidRPr="00D83D1B" w:rsidRDefault="00D83D1B" w:rsidP="00D83D1B">
      <w:pPr>
        <w:spacing w:after="120"/>
        <w:rPr>
          <w:rFonts w:cs="Arial"/>
          <w:lang w:eastAsia="ja-JP"/>
        </w:rPr>
      </w:pPr>
    </w:p>
    <w:p w:rsidR="00D83D1B" w:rsidRPr="00D83D1B" w:rsidRDefault="00D83D1B" w:rsidP="00D83D1B">
      <w:pPr>
        <w:pBdr>
          <w:bottom w:val="single" w:sz="4" w:space="1" w:color="auto"/>
        </w:pBdr>
        <w:spacing w:after="120"/>
        <w:rPr>
          <w:rFonts w:cs="Arial"/>
          <w:sz w:val="48"/>
          <w:szCs w:val="48"/>
        </w:rPr>
      </w:pPr>
    </w:p>
    <w:p w:rsidR="00D83D1B" w:rsidRPr="00D83D1B" w:rsidRDefault="00D83D1B" w:rsidP="00D83D1B">
      <w:pPr>
        <w:spacing w:after="120"/>
        <w:rPr>
          <w:rFonts w:cs="Arial"/>
          <w:sz w:val="20"/>
        </w:rPr>
      </w:pPr>
    </w:p>
    <w:p w:rsidR="00D83D1B" w:rsidRPr="00D83D1B" w:rsidRDefault="00D83D1B" w:rsidP="00D83D1B">
      <w:pPr>
        <w:spacing w:after="120"/>
        <w:jc w:val="center"/>
        <w:rPr>
          <w:rFonts w:cs="Arial"/>
          <w:b/>
          <w:sz w:val="48"/>
          <w:szCs w:val="48"/>
          <w:lang w:eastAsia="ja-JP"/>
        </w:rPr>
      </w:pPr>
      <w:r w:rsidRPr="00D83D1B">
        <w:rPr>
          <w:rFonts w:cs="Arial"/>
          <w:b/>
          <w:sz w:val="48"/>
          <w:szCs w:val="48"/>
          <w:lang w:eastAsia="ja-JP"/>
        </w:rPr>
        <w:t>最新情報</w:t>
      </w:r>
    </w:p>
    <w:p w:rsidR="00D83D1B" w:rsidRPr="00D83D1B" w:rsidRDefault="00D83D1B" w:rsidP="00D83D1B">
      <w:pPr>
        <w:spacing w:after="120"/>
        <w:jc w:val="center"/>
        <w:rPr>
          <w:rFonts w:cs="Arial"/>
          <w:b/>
          <w:sz w:val="48"/>
          <w:szCs w:val="48"/>
          <w:lang w:eastAsia="ja-JP"/>
        </w:rPr>
      </w:pPr>
      <w:r w:rsidRPr="00D83D1B">
        <w:rPr>
          <w:rFonts w:cs="Arial"/>
          <w:b/>
          <w:sz w:val="48"/>
          <w:szCs w:val="48"/>
          <w:lang w:eastAsia="ja-JP"/>
        </w:rPr>
        <w:t>MedDRA バージョン20.0</w:t>
      </w:r>
    </w:p>
    <w:p w:rsidR="00D83D1B" w:rsidRPr="00D83D1B" w:rsidRDefault="008E00D2" w:rsidP="00D83D1B">
      <w:pPr>
        <w:spacing w:after="120"/>
        <w:rPr>
          <w:rFonts w:cs="Arial"/>
          <w:b/>
          <w:sz w:val="48"/>
          <w:szCs w:val="48"/>
          <w:lang w:eastAsia="ja-JP"/>
        </w:rPr>
      </w:pPr>
      <w:r>
        <w:rPr>
          <w:noProof/>
        </w:rPr>
        <w:pict>
          <v:line id="_x0000_s102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"/>
        </w:pict>
      </w:r>
    </w:p>
    <w:p w:rsidR="00D83D1B" w:rsidRPr="00D83D1B" w:rsidRDefault="00D83D1B" w:rsidP="00D83D1B">
      <w:pPr>
        <w:spacing w:after="120"/>
        <w:rPr>
          <w:rFonts w:cs="Arial"/>
          <w:sz w:val="48"/>
          <w:szCs w:val="48"/>
          <w:lang w:eastAsia="ja-JP"/>
        </w:rPr>
      </w:pPr>
    </w:p>
    <w:p w:rsidR="00D83D1B" w:rsidRPr="00D83D1B" w:rsidRDefault="00D83D1B" w:rsidP="00D83D1B">
      <w:pPr>
        <w:spacing w:after="120"/>
        <w:rPr>
          <w:rFonts w:cs="Arial"/>
          <w:lang w:eastAsia="ja-JP"/>
        </w:rPr>
      </w:pPr>
    </w:p>
    <w:p w:rsidR="00D83D1B" w:rsidRPr="00D83D1B" w:rsidRDefault="00D83D1B" w:rsidP="00D83D1B">
      <w:pPr>
        <w:spacing w:after="120"/>
        <w:rPr>
          <w:rFonts w:cs="Arial"/>
          <w:lang w:eastAsia="ja-JP"/>
        </w:rPr>
      </w:pPr>
    </w:p>
    <w:p w:rsidR="00D83D1B" w:rsidRPr="00D83D1B" w:rsidRDefault="00D83D1B" w:rsidP="00D83D1B">
      <w:pPr>
        <w:spacing w:after="120"/>
        <w:jc w:val="right"/>
        <w:rPr>
          <w:rFonts w:cs="Arial"/>
          <w:b/>
          <w:sz w:val="32"/>
          <w:szCs w:val="32"/>
          <w:lang w:eastAsia="ja-JP"/>
        </w:rPr>
      </w:pPr>
      <w:r w:rsidRPr="00D83D1B">
        <w:rPr>
          <w:rFonts w:cs="Arial"/>
          <w:b/>
          <w:sz w:val="32"/>
          <w:szCs w:val="32"/>
          <w:lang w:eastAsia="ja-JP"/>
        </w:rPr>
        <w:t xml:space="preserve">2017年 3月 </w:t>
      </w:r>
    </w:p>
    <w:p w:rsidR="00D83D1B" w:rsidRPr="00D83D1B" w:rsidRDefault="00D83D1B" w:rsidP="00D83D1B">
      <w:pPr>
        <w:spacing w:after="120"/>
        <w:rPr>
          <w:rFonts w:cs="Arial"/>
          <w:lang w:eastAsia="ja-JP"/>
        </w:rPr>
      </w:pPr>
    </w:p>
    <w:p w:rsidR="00D83D1B" w:rsidRPr="00D83D1B" w:rsidRDefault="00D83D1B" w:rsidP="00D83D1B">
      <w:pPr>
        <w:spacing w:after="120"/>
        <w:rPr>
          <w:rFonts w:cs="Arial"/>
          <w:lang w:eastAsia="ja-JP"/>
        </w:rPr>
      </w:pPr>
    </w:p>
    <w:p w:rsidR="00D83D1B" w:rsidRPr="00D83D1B" w:rsidRDefault="00D83D1B" w:rsidP="00D83D1B">
      <w:pPr>
        <w:rPr>
          <w:rFonts w:cs="Arial"/>
          <w:lang w:eastAsia="ja-JP"/>
        </w:rPr>
      </w:pPr>
    </w:p>
    <w:p w:rsidR="00D83D1B" w:rsidRPr="00D83D1B" w:rsidRDefault="00D83D1B" w:rsidP="00D83D1B">
      <w:pPr>
        <w:rPr>
          <w:rFonts w:cs="Arial"/>
          <w:lang w:eastAsia="ja-JP"/>
        </w:rPr>
      </w:pPr>
    </w:p>
    <w:p w:rsidR="00D83D1B" w:rsidRPr="00D83D1B" w:rsidRDefault="00D83D1B" w:rsidP="00D83D1B">
      <w:pPr>
        <w:spacing w:after="120"/>
        <w:rPr>
          <w:rFonts w:cs="Arial"/>
          <w:lang w:eastAsia="ja-JP"/>
        </w:rPr>
      </w:pPr>
    </w:p>
    <w:p w:rsidR="00D83D1B" w:rsidRPr="00D83D1B" w:rsidRDefault="00D83D1B" w:rsidP="00D83D1B">
      <w:pPr>
        <w:spacing w:after="120"/>
        <w:rPr>
          <w:rFonts w:cs="Arial"/>
          <w:lang w:eastAsia="ja-JP"/>
        </w:rPr>
      </w:pPr>
    </w:p>
    <w:p w:rsidR="00D83D1B" w:rsidRPr="00D83D1B" w:rsidRDefault="00D83D1B" w:rsidP="00D83D1B">
      <w:pPr>
        <w:spacing w:after="120"/>
        <w:rPr>
          <w:rFonts w:cs="Arial"/>
          <w:lang w:eastAsia="ja-JP"/>
        </w:rPr>
      </w:pPr>
    </w:p>
    <w:p w:rsidR="00D83D1B" w:rsidRPr="00D83D1B" w:rsidRDefault="00D83D1B" w:rsidP="00D83D1B">
      <w:pPr>
        <w:jc w:val="right"/>
        <w:rPr>
          <w:rFonts w:cs="Arial"/>
          <w:lang w:eastAsia="ja-JP"/>
        </w:rPr>
      </w:pPr>
      <w:r w:rsidRPr="00D83D1B">
        <w:rPr>
          <w:rFonts w:cs="Arial"/>
          <w:noProof/>
          <w:lang w:eastAsia="ja-JP"/>
        </w:rPr>
        <w:drawing>
          <wp:anchor distT="0" distB="0" distL="114300" distR="114300" simplePos="0" relativeHeight="251656192" behindDoc="0" locked="0" layoutInCell="1" allowOverlap="1" wp14:anchorId="4CC6CB3B" wp14:editId="016F83D5">
            <wp:simplePos x="0" y="0"/>
            <wp:positionH relativeFrom="column">
              <wp:posOffset>4152900</wp:posOffset>
            </wp:positionH>
            <wp:positionV relativeFrom="paragraph">
              <wp:posOffset>375920</wp:posOffset>
            </wp:positionV>
            <wp:extent cx="1638300" cy="571500"/>
            <wp:effectExtent l="0" t="0" r="0" b="0"/>
            <wp:wrapNone/>
            <wp:docPr id="4"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rsidR="00D83D1B" w:rsidRPr="00D83D1B" w:rsidRDefault="00D83D1B" w:rsidP="00D83D1B">
      <w:pPr>
        <w:tabs>
          <w:tab w:val="left" w:pos="2535"/>
        </w:tabs>
        <w:rPr>
          <w:rFonts w:cs="Arial"/>
          <w:lang w:eastAsia="ja-JP"/>
        </w:rPr>
      </w:pPr>
    </w:p>
    <w:p w:rsidR="00D83D1B" w:rsidRPr="00D83D1B" w:rsidRDefault="00D83D1B" w:rsidP="00D83D1B">
      <w:pPr>
        <w:rPr>
          <w:rFonts w:cs="Arial"/>
          <w:lang w:eastAsia="ja-JP"/>
        </w:rPr>
        <w:sectPr w:rsidR="00D83D1B" w:rsidRPr="00D83D1B" w:rsidSect="007131A5">
          <w:footerReference w:type="even" r:id="rId12"/>
          <w:footerReference w:type="default" r:id="rId13"/>
          <w:headerReference w:type="first" r:id="rId14"/>
          <w:pgSz w:w="11907" w:h="16840" w:code="9"/>
          <w:pgMar w:top="720" w:right="1440" w:bottom="1418" w:left="1440" w:header="720" w:footer="1089" w:gutter="0"/>
          <w:pgNumType w:fmt="upperLetter" w:start="1"/>
          <w:cols w:space="720"/>
          <w:titlePg/>
          <w:docGrid w:linePitch="326"/>
        </w:sectPr>
      </w:pPr>
    </w:p>
    <w:p w:rsidR="00D83D1B" w:rsidRPr="00D83D1B" w:rsidRDefault="00D83D1B" w:rsidP="00D83D1B">
      <w:pPr>
        <w:spacing w:beforeLines="100" w:before="326"/>
        <w:rPr>
          <w:rFonts w:cs="Arial"/>
          <w:b/>
          <w:szCs w:val="24"/>
          <w:lang w:eastAsia="ja-JP"/>
        </w:rPr>
      </w:pPr>
      <w:r w:rsidRPr="00D83D1B">
        <w:rPr>
          <w:rFonts w:cs="Arial"/>
          <w:b/>
          <w:szCs w:val="24"/>
          <w:lang w:eastAsia="ja-JP"/>
        </w:rPr>
        <w:lastRenderedPageBreak/>
        <w:t>確認事項</w:t>
      </w:r>
    </w:p>
    <w:p w:rsidR="00D83D1B" w:rsidRPr="00D83D1B" w:rsidRDefault="00D83D1B" w:rsidP="00D83D1B">
      <w:pPr>
        <w:pStyle w:val="a7"/>
        <w:rPr>
          <w:rFonts w:cs="Arial"/>
          <w:lang w:eastAsia="ja-JP"/>
        </w:rPr>
      </w:pPr>
      <w:r w:rsidRPr="00D83D1B">
        <w:rPr>
          <w:rFonts w:cs="Arial"/>
          <w:lang w:eastAsia="ja-JP"/>
        </w:rPr>
        <w:t>MedDRA</w:t>
      </w:r>
      <w:r w:rsidRPr="00D83D1B">
        <w:rPr>
          <w:rFonts w:cs="Arial"/>
          <w:vertAlign w:val="superscript"/>
          <w:lang w:eastAsia="ja-JP"/>
        </w:rPr>
        <w:t>®</w:t>
      </w:r>
      <w:r w:rsidRPr="00D83D1B">
        <w:rPr>
          <w:rFonts w:cs="Arial"/>
          <w:lang w:eastAsia="ja-JP"/>
        </w:rPr>
        <w:t xml:space="preserve"> の登録商標は、ICHの代表である国際製薬団体連合会（IFPMA International Federation of Pharmaceutical Manufacturers and Associations）が所有している。</w:t>
      </w: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ind w:right="210"/>
        <w:rPr>
          <w:rFonts w:cs="Arial"/>
          <w:b/>
          <w:lang w:eastAsia="ja-JP"/>
        </w:rPr>
      </w:pPr>
      <w:r w:rsidRPr="00D83D1B">
        <w:rPr>
          <w:rFonts w:cs="Arial"/>
          <w:b/>
          <w:szCs w:val="24"/>
          <w:lang w:eastAsia="ja-JP"/>
        </w:rPr>
        <w:t>免責および著作権に関する事項</w:t>
      </w:r>
    </w:p>
    <w:p w:rsidR="00D83D1B" w:rsidRPr="00D83D1B" w:rsidRDefault="00D83D1B" w:rsidP="00D83D1B">
      <w:pPr>
        <w:rPr>
          <w:rFonts w:cs="Arial"/>
          <w:lang w:eastAsia="ja-JP"/>
        </w:rPr>
      </w:pPr>
      <w:r w:rsidRPr="00D83D1B">
        <w:rPr>
          <w:rFonts w:cs="Arial"/>
          <w:lang w:eastAsia="ja-JP"/>
        </w:rPr>
        <w:t>本文書は著作権によって保護されており、如何なる場合であっても文書中にICH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ICHによる推奨、あるいは後援するものであるという印象は如何なるものであっても避けなければならない。</w:t>
      </w:r>
    </w:p>
    <w:p w:rsidR="00D83D1B" w:rsidRPr="00D83D1B" w:rsidRDefault="00D83D1B" w:rsidP="00D83D1B">
      <w:pPr>
        <w:rPr>
          <w:rFonts w:cs="Arial"/>
          <w:lang w:eastAsia="ja-JP"/>
        </w:rPr>
      </w:pPr>
      <w:r w:rsidRPr="00D83D1B">
        <w:rPr>
          <w:rFonts w:cs="Arial"/>
          <w:lang w:eastAsia="ja-JP"/>
        </w:rPr>
        <w:t>本資料は現状のまま提供され、一切の保証を伴わない。ICHおよび原文書著者は、本文書を使用することによって生じる如何なる苦情、損害またはその他の法的責任を負うものではない。</w:t>
      </w:r>
    </w:p>
    <w:p w:rsidR="00D83D1B" w:rsidRPr="00D83D1B" w:rsidRDefault="00D83D1B" w:rsidP="00D83D1B">
      <w:pPr>
        <w:ind w:left="1"/>
        <w:rPr>
          <w:rFonts w:cs="Arial"/>
          <w:lang w:eastAsia="ja-JP"/>
        </w:rPr>
      </w:pPr>
      <w:r w:rsidRPr="00D83D1B">
        <w:rPr>
          <w:rFonts w:cs="Arial"/>
          <w:lang w:eastAsia="ja-JP"/>
        </w:rPr>
        <w:t>上記の使用許可は、第三者組織によって提供される情報には適用されない。したがって、第三者組織に著作権がある文書を複製する場合は、その著作権者の承諾を得なければならない。</w:t>
      </w: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tabs>
          <w:tab w:val="left" w:pos="360"/>
          <w:tab w:val="left" w:pos="5103"/>
        </w:tabs>
        <w:spacing w:after="120"/>
        <w:ind w:right="210"/>
        <w:rPr>
          <w:rFonts w:cs="Arial"/>
          <w:b/>
          <w:szCs w:val="24"/>
          <w:lang w:eastAsia="ja-JP"/>
        </w:rPr>
      </w:pPr>
    </w:p>
    <w:p w:rsidR="00D83D1B" w:rsidRPr="00D83D1B" w:rsidRDefault="00D83D1B" w:rsidP="00D83D1B">
      <w:pPr>
        <w:spacing w:before="180"/>
        <w:ind w:left="1"/>
        <w:rPr>
          <w:rFonts w:cs="Arial"/>
          <w:lang w:eastAsia="ja-JP"/>
        </w:rPr>
        <w:sectPr w:rsidR="00D83D1B" w:rsidRPr="00D83D1B" w:rsidSect="00F10556">
          <w:headerReference w:type="default" r:id="rId15"/>
          <w:footerReference w:type="default" r:id="rId16"/>
          <w:pgSz w:w="11907" w:h="16840" w:code="9"/>
          <w:pgMar w:top="1474" w:right="1440" w:bottom="1418" w:left="1440" w:header="1089" w:footer="1089" w:gutter="0"/>
          <w:pgNumType w:fmt="lowerRoman"/>
          <w:cols w:space="720"/>
          <w:docGrid w:type="linesAndChars" w:linePitch="326" w:charSpace="3668"/>
        </w:sectPr>
      </w:pPr>
      <w:r w:rsidRPr="00D83D1B">
        <w:rPr>
          <w:rFonts w:cs="Arial"/>
          <w:lang w:eastAsia="ja-JP"/>
        </w:rPr>
        <w:t>本資料は、MSSOのオリジナル英語版をIFPMAの了承の下に一般財団法人医薬品医療機器レギュラトリーサイエンス財団JMO事業部が翻訳し注釈を追加したものであり、本書の内容を営業の目的で複写・転写することを禁ずる。</w:t>
      </w:r>
    </w:p>
    <w:p w:rsidR="00D83D1B" w:rsidRPr="00D83D1B" w:rsidRDefault="00D83D1B" w:rsidP="00D83D1B">
      <w:pPr>
        <w:spacing w:beforeLines="50" w:before="120" w:afterLines="50" w:after="120"/>
        <w:rPr>
          <w:rFonts w:cs="Arial"/>
          <w:b/>
          <w:szCs w:val="24"/>
          <w:lang w:eastAsia="ja-JP"/>
        </w:rPr>
      </w:pPr>
      <w:r w:rsidRPr="00D83D1B">
        <w:rPr>
          <w:rFonts w:cs="Arial"/>
          <w:b/>
          <w:szCs w:val="24"/>
          <w:lang w:eastAsia="ja-JP"/>
        </w:rPr>
        <w:lastRenderedPageBreak/>
        <w:t>目　次</w:t>
      </w:r>
    </w:p>
    <w:p w:rsidR="00DC1561" w:rsidRDefault="00D83D1B">
      <w:pPr>
        <w:pStyle w:val="11"/>
        <w:tabs>
          <w:tab w:val="left" w:pos="544"/>
          <w:tab w:val="right" w:leader="dot" w:pos="9465"/>
        </w:tabs>
        <w:rPr>
          <w:rFonts w:asciiTheme="minorHAnsi" w:eastAsiaTheme="minorEastAsia" w:hAnsiTheme="minorHAnsi" w:cstheme="minorBidi"/>
          <w:b w:val="0"/>
          <w:bCs w:val="0"/>
          <w:caps w:val="0"/>
          <w:noProof/>
          <w:kern w:val="2"/>
          <w:sz w:val="21"/>
          <w:lang w:eastAsia="ja-JP"/>
        </w:rPr>
      </w:pPr>
      <w:r w:rsidRPr="00D83D1B">
        <w:rPr>
          <w:rFonts w:cs="Arial"/>
          <w:b w:val="0"/>
          <w:bCs w:val="0"/>
          <w:caps w:val="0"/>
          <w:szCs w:val="24"/>
        </w:rPr>
        <w:fldChar w:fldCharType="begin"/>
      </w:r>
      <w:r w:rsidRPr="00D83D1B">
        <w:rPr>
          <w:rFonts w:cs="Arial"/>
          <w:b w:val="0"/>
          <w:bCs w:val="0"/>
          <w:caps w:val="0"/>
          <w:szCs w:val="24"/>
        </w:rPr>
        <w:instrText xml:space="preserve"> TOC \o "1-4" \h \z \u </w:instrText>
      </w:r>
      <w:r w:rsidRPr="00D83D1B">
        <w:rPr>
          <w:rFonts w:cs="Arial"/>
          <w:b w:val="0"/>
          <w:bCs w:val="0"/>
          <w:caps w:val="0"/>
          <w:szCs w:val="24"/>
        </w:rPr>
        <w:fldChar w:fldCharType="separate"/>
      </w:r>
      <w:hyperlink w:anchor="_Toc474857638" w:history="1">
        <w:r w:rsidR="00DC1561" w:rsidRPr="00BF141F">
          <w:rPr>
            <w:rStyle w:val="ab"/>
            <w:noProof/>
          </w:rPr>
          <w:t>1.</w:t>
        </w:r>
        <w:r w:rsidR="00DC1561">
          <w:rPr>
            <w:rFonts w:asciiTheme="minorHAnsi" w:eastAsiaTheme="minorEastAsia" w:hAnsiTheme="minorHAnsi" w:cstheme="minorBidi"/>
            <w:b w:val="0"/>
            <w:bCs w:val="0"/>
            <w:caps w:val="0"/>
            <w:noProof/>
            <w:kern w:val="2"/>
            <w:sz w:val="21"/>
            <w:lang w:eastAsia="ja-JP"/>
          </w:rPr>
          <w:tab/>
        </w:r>
        <w:r w:rsidR="00DC1561" w:rsidRPr="00BF141F">
          <w:rPr>
            <w:rStyle w:val="ab"/>
            <w:rFonts w:hint="eastAsia"/>
            <w:noProof/>
          </w:rPr>
          <w:t>本文書の概略</w:t>
        </w:r>
        <w:r w:rsidR="00DC1561">
          <w:rPr>
            <w:noProof/>
            <w:webHidden/>
          </w:rPr>
          <w:tab/>
        </w:r>
        <w:r w:rsidR="00DC1561">
          <w:rPr>
            <w:noProof/>
            <w:webHidden/>
          </w:rPr>
          <w:fldChar w:fldCharType="begin"/>
        </w:r>
        <w:r w:rsidR="00DC1561">
          <w:rPr>
            <w:noProof/>
            <w:webHidden/>
          </w:rPr>
          <w:instrText xml:space="preserve"> PAGEREF _Toc474857638 \h </w:instrText>
        </w:r>
        <w:r w:rsidR="00DC1561">
          <w:rPr>
            <w:noProof/>
            <w:webHidden/>
          </w:rPr>
        </w:r>
        <w:r w:rsidR="00DC1561">
          <w:rPr>
            <w:noProof/>
            <w:webHidden/>
          </w:rPr>
          <w:fldChar w:fldCharType="separate"/>
        </w:r>
        <w:r w:rsidR="00D35C16">
          <w:rPr>
            <w:noProof/>
            <w:webHidden/>
          </w:rPr>
          <w:t>1</w:t>
        </w:r>
        <w:r w:rsidR="00DC1561">
          <w:rPr>
            <w:noProof/>
            <w:webHidden/>
          </w:rPr>
          <w:fldChar w:fldCharType="end"/>
        </w:r>
      </w:hyperlink>
    </w:p>
    <w:p w:rsidR="00DC1561" w:rsidRDefault="008E00D2">
      <w:pPr>
        <w:pStyle w:val="11"/>
        <w:tabs>
          <w:tab w:val="left" w:pos="544"/>
          <w:tab w:val="right" w:leader="dot" w:pos="9465"/>
        </w:tabs>
        <w:rPr>
          <w:rFonts w:asciiTheme="minorHAnsi" w:eastAsiaTheme="minorEastAsia" w:hAnsiTheme="minorHAnsi" w:cstheme="minorBidi"/>
          <w:b w:val="0"/>
          <w:bCs w:val="0"/>
          <w:caps w:val="0"/>
          <w:noProof/>
          <w:kern w:val="2"/>
          <w:sz w:val="21"/>
          <w:lang w:eastAsia="ja-JP"/>
        </w:rPr>
      </w:pPr>
      <w:hyperlink w:anchor="_Toc474857639" w:history="1">
        <w:r w:rsidR="00DC1561" w:rsidRPr="00BF141F">
          <w:rPr>
            <w:rStyle w:val="ab"/>
            <w:noProof/>
          </w:rPr>
          <w:t>2.</w:t>
        </w:r>
        <w:r w:rsidR="00DC1561">
          <w:rPr>
            <w:rFonts w:asciiTheme="minorHAnsi" w:eastAsiaTheme="minorEastAsia" w:hAnsiTheme="minorHAnsi" w:cstheme="minorBidi"/>
            <w:b w:val="0"/>
            <w:bCs w:val="0"/>
            <w:caps w:val="0"/>
            <w:noProof/>
            <w:kern w:val="2"/>
            <w:sz w:val="21"/>
            <w:lang w:eastAsia="ja-JP"/>
          </w:rPr>
          <w:tab/>
        </w:r>
        <w:r w:rsidR="00DC1561" w:rsidRPr="00BF141F">
          <w:rPr>
            <w:rStyle w:val="ab"/>
            <w:rFonts w:hint="eastAsia"/>
            <w:noProof/>
          </w:rPr>
          <w:t>バージョン</w:t>
        </w:r>
        <w:r w:rsidR="00DC1561" w:rsidRPr="00BF141F">
          <w:rPr>
            <w:rStyle w:val="ab"/>
            <w:noProof/>
          </w:rPr>
          <w:t>20.0</w:t>
        </w:r>
        <w:r w:rsidR="00DC1561" w:rsidRPr="00BF141F">
          <w:rPr>
            <w:rStyle w:val="ab"/>
            <w:rFonts w:hint="eastAsia"/>
            <w:noProof/>
          </w:rPr>
          <w:t>における追加変更要請</w:t>
        </w:r>
        <w:r w:rsidR="00DC1561">
          <w:rPr>
            <w:noProof/>
            <w:webHidden/>
          </w:rPr>
          <w:tab/>
        </w:r>
        <w:r w:rsidR="00DC1561">
          <w:rPr>
            <w:noProof/>
            <w:webHidden/>
          </w:rPr>
          <w:fldChar w:fldCharType="begin"/>
        </w:r>
        <w:r w:rsidR="00DC1561">
          <w:rPr>
            <w:noProof/>
            <w:webHidden/>
          </w:rPr>
          <w:instrText xml:space="preserve"> PAGEREF _Toc474857639 \h </w:instrText>
        </w:r>
        <w:r w:rsidR="00DC1561">
          <w:rPr>
            <w:noProof/>
            <w:webHidden/>
          </w:rPr>
        </w:r>
        <w:r w:rsidR="00DC1561">
          <w:rPr>
            <w:noProof/>
            <w:webHidden/>
          </w:rPr>
          <w:fldChar w:fldCharType="separate"/>
        </w:r>
        <w:r w:rsidR="00D35C16">
          <w:rPr>
            <w:noProof/>
            <w:webHidden/>
          </w:rPr>
          <w:t>2</w:t>
        </w:r>
        <w:r w:rsidR="00DC1561">
          <w:rPr>
            <w:noProof/>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40" w:history="1">
        <w:r w:rsidR="00DC1561" w:rsidRPr="00BF141F">
          <w:rPr>
            <w:rStyle w:val="ab"/>
          </w:rPr>
          <w:t>2.1</w:t>
        </w:r>
        <w:r w:rsidR="00DC1561" w:rsidRPr="00BF141F">
          <w:rPr>
            <w:rStyle w:val="ab"/>
            <w:rFonts w:hint="eastAsia"/>
          </w:rPr>
          <w:t>用語集の変更</w:t>
        </w:r>
        <w:r w:rsidR="00DC1561">
          <w:rPr>
            <w:webHidden/>
          </w:rPr>
          <w:tab/>
        </w:r>
        <w:r w:rsidR="00DC1561">
          <w:rPr>
            <w:webHidden/>
          </w:rPr>
          <w:fldChar w:fldCharType="begin"/>
        </w:r>
        <w:r w:rsidR="00DC1561">
          <w:rPr>
            <w:webHidden/>
          </w:rPr>
          <w:instrText xml:space="preserve"> PAGEREF _Toc474857640 \h </w:instrText>
        </w:r>
        <w:r w:rsidR="00DC1561">
          <w:rPr>
            <w:webHidden/>
          </w:rPr>
        </w:r>
        <w:r w:rsidR="00DC1561">
          <w:rPr>
            <w:webHidden/>
          </w:rPr>
          <w:fldChar w:fldCharType="separate"/>
        </w:r>
        <w:r w:rsidR="00D35C16">
          <w:rPr>
            <w:webHidden/>
          </w:rPr>
          <w:t>2</w:t>
        </w:r>
        <w:r w:rsidR="00DC1561">
          <w:rPr>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42" w:history="1">
        <w:r w:rsidR="00DC1561" w:rsidRPr="00BF141F">
          <w:rPr>
            <w:rStyle w:val="ab"/>
          </w:rPr>
          <w:t>2.2</w:t>
        </w:r>
        <w:r w:rsidR="00DC1561">
          <w:rPr>
            <w:rFonts w:asciiTheme="minorHAnsi" w:eastAsiaTheme="minorEastAsia" w:hAnsiTheme="minorHAnsi" w:cstheme="minorBidi"/>
            <w:b w:val="0"/>
            <w:kern w:val="2"/>
            <w:sz w:val="21"/>
          </w:rPr>
          <w:tab/>
        </w:r>
        <w:r w:rsidR="00DC1561" w:rsidRPr="00BF141F">
          <w:rPr>
            <w:rStyle w:val="ab"/>
            <w:rFonts w:hint="eastAsia"/>
          </w:rPr>
          <w:t>コンプレックスチェンジ</w:t>
        </w:r>
        <w:r w:rsidR="00DC1561">
          <w:rPr>
            <w:webHidden/>
          </w:rPr>
          <w:tab/>
        </w:r>
        <w:r w:rsidR="00DC1561">
          <w:rPr>
            <w:webHidden/>
          </w:rPr>
          <w:fldChar w:fldCharType="begin"/>
        </w:r>
        <w:r w:rsidR="00DC1561">
          <w:rPr>
            <w:webHidden/>
          </w:rPr>
          <w:instrText xml:space="preserve"> PAGEREF _Toc474857642 \h </w:instrText>
        </w:r>
        <w:r w:rsidR="00DC1561">
          <w:rPr>
            <w:webHidden/>
          </w:rPr>
        </w:r>
        <w:r w:rsidR="00DC1561">
          <w:rPr>
            <w:webHidden/>
          </w:rPr>
          <w:fldChar w:fldCharType="separate"/>
        </w:r>
        <w:r w:rsidR="00D35C16">
          <w:rPr>
            <w:webHidden/>
          </w:rPr>
          <w:t>3</w:t>
        </w:r>
        <w:r w:rsidR="00DC1561">
          <w:rPr>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43" w:history="1">
        <w:r w:rsidR="00DC1561" w:rsidRPr="00BF141F">
          <w:rPr>
            <w:rStyle w:val="ab"/>
          </w:rPr>
          <w:t>2.3</w:t>
        </w:r>
        <w:r w:rsidR="00DC1561" w:rsidRPr="00BF141F">
          <w:rPr>
            <w:rStyle w:val="ab"/>
            <w:rFonts w:hint="eastAsia"/>
          </w:rPr>
          <w:t xml:space="preserve">　翻訳の変更</w:t>
        </w:r>
        <w:r w:rsidR="00DC1561">
          <w:rPr>
            <w:webHidden/>
          </w:rPr>
          <w:tab/>
        </w:r>
        <w:r w:rsidR="00DC1561">
          <w:rPr>
            <w:webHidden/>
          </w:rPr>
          <w:fldChar w:fldCharType="begin"/>
        </w:r>
        <w:r w:rsidR="00DC1561">
          <w:rPr>
            <w:webHidden/>
          </w:rPr>
          <w:instrText xml:space="preserve"> PAGEREF _Toc474857643 \h </w:instrText>
        </w:r>
        <w:r w:rsidR="00DC1561">
          <w:rPr>
            <w:webHidden/>
          </w:rPr>
        </w:r>
        <w:r w:rsidR="00DC1561">
          <w:rPr>
            <w:webHidden/>
          </w:rPr>
          <w:fldChar w:fldCharType="separate"/>
        </w:r>
        <w:r w:rsidR="00D35C16">
          <w:rPr>
            <w:webHidden/>
          </w:rPr>
          <w:t>7</w:t>
        </w:r>
        <w:r w:rsidR="00DC1561">
          <w:rPr>
            <w:webHidden/>
          </w:rPr>
          <w:fldChar w:fldCharType="end"/>
        </w:r>
      </w:hyperlink>
    </w:p>
    <w:p w:rsidR="00DC1561" w:rsidRDefault="008E00D2">
      <w:pPr>
        <w:pStyle w:val="31"/>
        <w:rPr>
          <w:rFonts w:asciiTheme="minorHAnsi" w:eastAsiaTheme="minorEastAsia" w:hAnsiTheme="minorHAnsi" w:cstheme="minorBidi"/>
          <w:iCs w:val="0"/>
          <w:kern w:val="2"/>
          <w:sz w:val="21"/>
        </w:rPr>
      </w:pPr>
      <w:hyperlink w:anchor="_Toc474857644" w:history="1">
        <w:r w:rsidR="00DC1561" w:rsidRPr="00BF141F">
          <w:rPr>
            <w:rStyle w:val="ab"/>
            <w:rFonts w:cs="Arial"/>
          </w:rPr>
          <w:t>2.3.1</w:t>
        </w:r>
        <w:r w:rsidR="00DC1561" w:rsidRPr="00BF141F">
          <w:rPr>
            <w:rStyle w:val="ab"/>
            <w:rFonts w:cs="Arial" w:hint="eastAsia"/>
          </w:rPr>
          <w:t>翻訳見直し</w:t>
        </w:r>
        <w:r w:rsidR="00DC1561">
          <w:rPr>
            <w:webHidden/>
          </w:rPr>
          <w:tab/>
        </w:r>
        <w:r w:rsidR="00DC1561">
          <w:rPr>
            <w:webHidden/>
          </w:rPr>
          <w:fldChar w:fldCharType="begin"/>
        </w:r>
        <w:r w:rsidR="00DC1561">
          <w:rPr>
            <w:webHidden/>
          </w:rPr>
          <w:instrText xml:space="preserve"> PAGEREF _Toc474857644 \h </w:instrText>
        </w:r>
        <w:r w:rsidR="00DC1561">
          <w:rPr>
            <w:webHidden/>
          </w:rPr>
        </w:r>
        <w:r w:rsidR="00DC1561">
          <w:rPr>
            <w:webHidden/>
          </w:rPr>
          <w:fldChar w:fldCharType="separate"/>
        </w:r>
        <w:r w:rsidR="00D35C16">
          <w:rPr>
            <w:webHidden/>
          </w:rPr>
          <w:t>7</w:t>
        </w:r>
        <w:r w:rsidR="00DC1561">
          <w:rPr>
            <w:webHidden/>
          </w:rPr>
          <w:fldChar w:fldCharType="end"/>
        </w:r>
      </w:hyperlink>
    </w:p>
    <w:p w:rsidR="00DC1561" w:rsidRDefault="008E00D2">
      <w:pPr>
        <w:pStyle w:val="11"/>
        <w:tabs>
          <w:tab w:val="left" w:pos="544"/>
          <w:tab w:val="right" w:leader="dot" w:pos="9465"/>
        </w:tabs>
        <w:rPr>
          <w:rFonts w:asciiTheme="minorHAnsi" w:eastAsiaTheme="minorEastAsia" w:hAnsiTheme="minorHAnsi" w:cstheme="minorBidi"/>
          <w:b w:val="0"/>
          <w:bCs w:val="0"/>
          <w:caps w:val="0"/>
          <w:noProof/>
          <w:kern w:val="2"/>
          <w:sz w:val="21"/>
          <w:lang w:eastAsia="ja-JP"/>
        </w:rPr>
      </w:pPr>
      <w:hyperlink w:anchor="_Toc474857645" w:history="1">
        <w:r w:rsidR="00DC1561" w:rsidRPr="00BF141F">
          <w:rPr>
            <w:rStyle w:val="ab"/>
            <w:noProof/>
          </w:rPr>
          <w:t>3.</w:t>
        </w:r>
        <w:r w:rsidR="00DC1561">
          <w:rPr>
            <w:rFonts w:asciiTheme="minorHAnsi" w:eastAsiaTheme="minorEastAsia" w:hAnsiTheme="minorHAnsi" w:cstheme="minorBidi"/>
            <w:b w:val="0"/>
            <w:bCs w:val="0"/>
            <w:caps w:val="0"/>
            <w:noProof/>
            <w:kern w:val="2"/>
            <w:sz w:val="21"/>
            <w:lang w:eastAsia="ja-JP"/>
          </w:rPr>
          <w:tab/>
        </w:r>
        <w:r w:rsidR="00DC1561" w:rsidRPr="00BF141F">
          <w:rPr>
            <w:rStyle w:val="ab"/>
            <w:rFonts w:hint="eastAsia"/>
            <w:noProof/>
          </w:rPr>
          <w:t>バージョン</w:t>
        </w:r>
        <w:r w:rsidR="00DC1561" w:rsidRPr="00BF141F">
          <w:rPr>
            <w:rStyle w:val="ab"/>
            <w:noProof/>
          </w:rPr>
          <w:t>20.0</w:t>
        </w:r>
        <w:r w:rsidR="00DC1561" w:rsidRPr="00BF141F">
          <w:rPr>
            <w:rStyle w:val="ab"/>
            <w:rFonts w:hint="eastAsia"/>
            <w:noProof/>
          </w:rPr>
          <w:t>で新規作成された内容</w:t>
        </w:r>
        <w:r w:rsidR="00DC1561">
          <w:rPr>
            <w:noProof/>
            <w:webHidden/>
          </w:rPr>
          <w:tab/>
        </w:r>
        <w:r w:rsidR="00DC1561">
          <w:rPr>
            <w:noProof/>
            <w:webHidden/>
          </w:rPr>
          <w:fldChar w:fldCharType="begin"/>
        </w:r>
        <w:r w:rsidR="00DC1561">
          <w:rPr>
            <w:noProof/>
            <w:webHidden/>
          </w:rPr>
          <w:instrText xml:space="preserve"> PAGEREF _Toc474857645 \h </w:instrText>
        </w:r>
        <w:r w:rsidR="00DC1561">
          <w:rPr>
            <w:noProof/>
            <w:webHidden/>
          </w:rPr>
        </w:r>
        <w:r w:rsidR="00DC1561">
          <w:rPr>
            <w:noProof/>
            <w:webHidden/>
          </w:rPr>
          <w:fldChar w:fldCharType="separate"/>
        </w:r>
        <w:r w:rsidR="00D35C16">
          <w:rPr>
            <w:noProof/>
            <w:webHidden/>
          </w:rPr>
          <w:t>8</w:t>
        </w:r>
        <w:r w:rsidR="00DC1561">
          <w:rPr>
            <w:noProof/>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46" w:history="1">
        <w:r w:rsidR="00DC1561" w:rsidRPr="00BF141F">
          <w:rPr>
            <w:rStyle w:val="ab"/>
          </w:rPr>
          <w:t>3.1</w:t>
        </w:r>
        <w:r w:rsidR="00DC1561" w:rsidRPr="00BF141F">
          <w:rPr>
            <w:rStyle w:val="ab"/>
            <w:rFonts w:hint="eastAsia"/>
          </w:rPr>
          <w:t xml:space="preserve">　投薬過誤および製品使用に関する問題の階層構造の改訂</w:t>
        </w:r>
        <w:r w:rsidR="00DC1561">
          <w:rPr>
            <w:webHidden/>
          </w:rPr>
          <w:tab/>
        </w:r>
        <w:r w:rsidR="00DC1561">
          <w:rPr>
            <w:webHidden/>
          </w:rPr>
          <w:fldChar w:fldCharType="begin"/>
        </w:r>
        <w:r w:rsidR="00DC1561">
          <w:rPr>
            <w:webHidden/>
          </w:rPr>
          <w:instrText xml:space="preserve"> PAGEREF _Toc474857646 \h </w:instrText>
        </w:r>
        <w:r w:rsidR="00DC1561">
          <w:rPr>
            <w:webHidden/>
          </w:rPr>
        </w:r>
        <w:r w:rsidR="00DC1561">
          <w:rPr>
            <w:webHidden/>
          </w:rPr>
          <w:fldChar w:fldCharType="separate"/>
        </w:r>
        <w:r w:rsidR="00D35C16">
          <w:rPr>
            <w:webHidden/>
          </w:rPr>
          <w:t>8</w:t>
        </w:r>
        <w:r w:rsidR="00DC1561">
          <w:rPr>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47" w:history="1">
        <w:r w:rsidR="00DC1561" w:rsidRPr="00BF141F">
          <w:rPr>
            <w:rStyle w:val="ab"/>
          </w:rPr>
          <w:t>3.2</w:t>
        </w:r>
        <w:r w:rsidR="00DC1561" w:rsidRPr="00BF141F">
          <w:rPr>
            <w:rStyle w:val="ab"/>
            <w:rFonts w:hint="eastAsia"/>
          </w:rPr>
          <w:t xml:space="preserve">　</w:t>
        </w:r>
        <w:r w:rsidR="00DC1561" w:rsidRPr="00BF141F">
          <w:rPr>
            <w:rStyle w:val="ab"/>
          </w:rPr>
          <w:t>MedDRA</w:t>
        </w:r>
        <w:r w:rsidR="00DC1561" w:rsidRPr="00BF141F">
          <w:rPr>
            <w:rStyle w:val="ab"/>
            <w:rFonts w:hint="eastAsia"/>
          </w:rPr>
          <w:t>標準検索式（</w:t>
        </w:r>
        <w:r w:rsidR="00DC1561" w:rsidRPr="00BF141F">
          <w:rPr>
            <w:rStyle w:val="ab"/>
          </w:rPr>
          <w:t>SMQ</w:t>
        </w:r>
        <w:r w:rsidR="00DC1561" w:rsidRPr="00BF141F">
          <w:rPr>
            <w:rStyle w:val="ab"/>
            <w:rFonts w:hint="eastAsia"/>
          </w:rPr>
          <w:t>）</w:t>
        </w:r>
        <w:r w:rsidR="00DC1561">
          <w:rPr>
            <w:webHidden/>
          </w:rPr>
          <w:tab/>
        </w:r>
        <w:r w:rsidR="00DC1561">
          <w:rPr>
            <w:webHidden/>
          </w:rPr>
          <w:fldChar w:fldCharType="begin"/>
        </w:r>
        <w:r w:rsidR="00DC1561">
          <w:rPr>
            <w:webHidden/>
          </w:rPr>
          <w:instrText xml:space="preserve"> PAGEREF _Toc474857647 \h </w:instrText>
        </w:r>
        <w:r w:rsidR="00DC1561">
          <w:rPr>
            <w:webHidden/>
          </w:rPr>
        </w:r>
        <w:r w:rsidR="00DC1561">
          <w:rPr>
            <w:webHidden/>
          </w:rPr>
          <w:fldChar w:fldCharType="separate"/>
        </w:r>
        <w:r w:rsidR="00D35C16">
          <w:rPr>
            <w:webHidden/>
          </w:rPr>
          <w:t>9</w:t>
        </w:r>
        <w:r w:rsidR="00DC1561">
          <w:rPr>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48" w:history="1">
        <w:r w:rsidR="00DC1561" w:rsidRPr="00BF141F">
          <w:rPr>
            <w:rStyle w:val="ab"/>
          </w:rPr>
          <w:t>3.3</w:t>
        </w:r>
        <w:r w:rsidR="00DC1561" w:rsidRPr="00BF141F">
          <w:rPr>
            <w:rStyle w:val="ab"/>
            <w:rFonts w:hint="eastAsia"/>
          </w:rPr>
          <w:t xml:space="preserve">　修飾語が付いていない検査項目名リスト</w:t>
        </w:r>
        <w:r w:rsidR="00DC1561">
          <w:rPr>
            <w:webHidden/>
          </w:rPr>
          <w:tab/>
        </w:r>
        <w:r w:rsidR="00DC1561">
          <w:rPr>
            <w:webHidden/>
          </w:rPr>
          <w:fldChar w:fldCharType="begin"/>
        </w:r>
        <w:r w:rsidR="00DC1561">
          <w:rPr>
            <w:webHidden/>
          </w:rPr>
          <w:instrText xml:space="preserve"> PAGEREF _Toc474857648 \h </w:instrText>
        </w:r>
        <w:r w:rsidR="00DC1561">
          <w:rPr>
            <w:webHidden/>
          </w:rPr>
        </w:r>
        <w:r w:rsidR="00DC1561">
          <w:rPr>
            <w:webHidden/>
          </w:rPr>
          <w:fldChar w:fldCharType="separate"/>
        </w:r>
        <w:r w:rsidR="00D35C16">
          <w:rPr>
            <w:webHidden/>
          </w:rPr>
          <w:t>10</w:t>
        </w:r>
        <w:r w:rsidR="00DC1561">
          <w:rPr>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49" w:history="1">
        <w:r w:rsidR="00DC1561" w:rsidRPr="00BF141F">
          <w:rPr>
            <w:rStyle w:val="ab"/>
          </w:rPr>
          <w:t>3.4</w:t>
        </w:r>
        <w:r w:rsidR="00DC1561" w:rsidRPr="00BF141F">
          <w:rPr>
            <w:rStyle w:val="ab"/>
            <w:rFonts w:hint="eastAsia"/>
          </w:rPr>
          <w:t xml:space="preserve">　プロアクティブ要請</w:t>
        </w:r>
        <w:r w:rsidR="00DC1561">
          <w:rPr>
            <w:webHidden/>
          </w:rPr>
          <w:tab/>
        </w:r>
        <w:r w:rsidR="00DC1561">
          <w:rPr>
            <w:webHidden/>
          </w:rPr>
          <w:fldChar w:fldCharType="begin"/>
        </w:r>
        <w:r w:rsidR="00DC1561">
          <w:rPr>
            <w:webHidden/>
          </w:rPr>
          <w:instrText xml:space="preserve"> PAGEREF _Toc474857649 \h </w:instrText>
        </w:r>
        <w:r w:rsidR="00DC1561">
          <w:rPr>
            <w:webHidden/>
          </w:rPr>
        </w:r>
        <w:r w:rsidR="00DC1561">
          <w:rPr>
            <w:webHidden/>
          </w:rPr>
          <w:fldChar w:fldCharType="separate"/>
        </w:r>
        <w:r w:rsidR="00D35C16">
          <w:rPr>
            <w:webHidden/>
          </w:rPr>
          <w:t>10</w:t>
        </w:r>
        <w:r w:rsidR="00DC1561">
          <w:rPr>
            <w:webHidden/>
          </w:rPr>
          <w:fldChar w:fldCharType="end"/>
        </w:r>
      </w:hyperlink>
    </w:p>
    <w:p w:rsidR="00DC1561" w:rsidRDefault="008E00D2">
      <w:pPr>
        <w:pStyle w:val="31"/>
        <w:rPr>
          <w:rFonts w:asciiTheme="minorHAnsi" w:eastAsiaTheme="minorEastAsia" w:hAnsiTheme="minorHAnsi" w:cstheme="minorBidi"/>
          <w:iCs w:val="0"/>
          <w:kern w:val="2"/>
          <w:sz w:val="21"/>
        </w:rPr>
      </w:pPr>
      <w:hyperlink w:anchor="_Toc474857650" w:history="1">
        <w:r w:rsidR="00DC1561" w:rsidRPr="00BF141F">
          <w:rPr>
            <w:rStyle w:val="ab"/>
            <w:rFonts w:cs="Arial"/>
          </w:rPr>
          <w:t xml:space="preserve">3.4.1 </w:t>
        </w:r>
        <w:r w:rsidR="00DC1561" w:rsidRPr="00BF141F">
          <w:rPr>
            <w:rStyle w:val="ab"/>
            <w:rFonts w:cs="Arial" w:hint="eastAsia"/>
          </w:rPr>
          <w:t>化学熱傷の程度</w:t>
        </w:r>
        <w:r w:rsidR="00DC1561">
          <w:rPr>
            <w:webHidden/>
          </w:rPr>
          <w:tab/>
        </w:r>
        <w:r w:rsidR="00DC1561">
          <w:rPr>
            <w:webHidden/>
          </w:rPr>
          <w:fldChar w:fldCharType="begin"/>
        </w:r>
        <w:r w:rsidR="00DC1561">
          <w:rPr>
            <w:webHidden/>
          </w:rPr>
          <w:instrText xml:space="preserve"> PAGEREF _Toc474857650 \h </w:instrText>
        </w:r>
        <w:r w:rsidR="00DC1561">
          <w:rPr>
            <w:webHidden/>
          </w:rPr>
        </w:r>
        <w:r w:rsidR="00DC1561">
          <w:rPr>
            <w:webHidden/>
          </w:rPr>
          <w:fldChar w:fldCharType="separate"/>
        </w:r>
        <w:r w:rsidR="00D35C16">
          <w:rPr>
            <w:webHidden/>
          </w:rPr>
          <w:t>10</w:t>
        </w:r>
        <w:r w:rsidR="00DC1561">
          <w:rPr>
            <w:webHidden/>
          </w:rPr>
          <w:fldChar w:fldCharType="end"/>
        </w:r>
      </w:hyperlink>
    </w:p>
    <w:p w:rsidR="00DC1561" w:rsidRDefault="008E00D2">
      <w:pPr>
        <w:pStyle w:val="31"/>
        <w:rPr>
          <w:rFonts w:asciiTheme="minorHAnsi" w:eastAsiaTheme="minorEastAsia" w:hAnsiTheme="minorHAnsi" w:cstheme="minorBidi"/>
          <w:iCs w:val="0"/>
          <w:kern w:val="2"/>
          <w:sz w:val="21"/>
        </w:rPr>
      </w:pPr>
      <w:hyperlink w:anchor="_Toc474857651" w:history="1">
        <w:r w:rsidR="00DC1561" w:rsidRPr="00BF141F">
          <w:rPr>
            <w:rStyle w:val="ab"/>
            <w:rFonts w:cs="Arial"/>
          </w:rPr>
          <w:t>3.4.2</w:t>
        </w:r>
        <w:r w:rsidR="00DC1561" w:rsidRPr="00BF141F">
          <w:rPr>
            <w:rStyle w:val="ab"/>
            <w:rFonts w:cs="Arial" w:hint="eastAsia"/>
          </w:rPr>
          <w:t xml:space="preserve">　視覚能力の低下をもたらすオプションの提供</w:t>
        </w:r>
        <w:r w:rsidR="00DC1561">
          <w:rPr>
            <w:webHidden/>
          </w:rPr>
          <w:tab/>
        </w:r>
        <w:r w:rsidR="00DC1561">
          <w:rPr>
            <w:webHidden/>
          </w:rPr>
          <w:fldChar w:fldCharType="begin"/>
        </w:r>
        <w:r w:rsidR="00DC1561">
          <w:rPr>
            <w:webHidden/>
          </w:rPr>
          <w:instrText xml:space="preserve"> PAGEREF _Toc474857651 \h </w:instrText>
        </w:r>
        <w:r w:rsidR="00DC1561">
          <w:rPr>
            <w:webHidden/>
          </w:rPr>
        </w:r>
        <w:r w:rsidR="00DC1561">
          <w:rPr>
            <w:webHidden/>
          </w:rPr>
          <w:fldChar w:fldCharType="separate"/>
        </w:r>
        <w:r w:rsidR="00D35C16">
          <w:rPr>
            <w:webHidden/>
          </w:rPr>
          <w:t>11</w:t>
        </w:r>
        <w:r w:rsidR="00DC1561">
          <w:rPr>
            <w:webHidden/>
          </w:rPr>
          <w:fldChar w:fldCharType="end"/>
        </w:r>
      </w:hyperlink>
    </w:p>
    <w:p w:rsidR="00DC1561" w:rsidRDefault="008E00D2">
      <w:pPr>
        <w:pStyle w:val="11"/>
        <w:tabs>
          <w:tab w:val="left" w:pos="544"/>
          <w:tab w:val="right" w:leader="dot" w:pos="9465"/>
        </w:tabs>
        <w:rPr>
          <w:rFonts w:asciiTheme="minorHAnsi" w:eastAsiaTheme="minorEastAsia" w:hAnsiTheme="minorHAnsi" w:cstheme="minorBidi"/>
          <w:b w:val="0"/>
          <w:bCs w:val="0"/>
          <w:caps w:val="0"/>
          <w:noProof/>
          <w:kern w:val="2"/>
          <w:sz w:val="21"/>
          <w:lang w:eastAsia="ja-JP"/>
        </w:rPr>
      </w:pPr>
      <w:hyperlink w:anchor="_Toc474857652" w:history="1">
        <w:r w:rsidR="00DC1561" w:rsidRPr="00BF141F">
          <w:rPr>
            <w:rStyle w:val="ab"/>
            <w:noProof/>
          </w:rPr>
          <w:t>4.</w:t>
        </w:r>
        <w:r w:rsidR="00DC1561">
          <w:rPr>
            <w:rFonts w:asciiTheme="minorHAnsi" w:eastAsiaTheme="minorEastAsia" w:hAnsiTheme="minorHAnsi" w:cstheme="minorBidi"/>
            <w:b w:val="0"/>
            <w:bCs w:val="0"/>
            <w:caps w:val="0"/>
            <w:noProof/>
            <w:kern w:val="2"/>
            <w:sz w:val="21"/>
            <w:lang w:eastAsia="ja-JP"/>
          </w:rPr>
          <w:tab/>
        </w:r>
        <w:r w:rsidR="00DC1561" w:rsidRPr="00BF141F">
          <w:rPr>
            <w:rStyle w:val="ab"/>
            <w:rFonts w:hint="eastAsia"/>
            <w:noProof/>
          </w:rPr>
          <w:t>変更点のまとめ</w:t>
        </w:r>
        <w:r w:rsidR="00DC1561">
          <w:rPr>
            <w:noProof/>
            <w:webHidden/>
          </w:rPr>
          <w:tab/>
        </w:r>
        <w:r w:rsidR="00DC1561">
          <w:rPr>
            <w:noProof/>
            <w:webHidden/>
          </w:rPr>
          <w:fldChar w:fldCharType="begin"/>
        </w:r>
        <w:r w:rsidR="00DC1561">
          <w:rPr>
            <w:noProof/>
            <w:webHidden/>
          </w:rPr>
          <w:instrText xml:space="preserve"> PAGEREF _Toc474857652 \h </w:instrText>
        </w:r>
        <w:r w:rsidR="00DC1561">
          <w:rPr>
            <w:noProof/>
            <w:webHidden/>
          </w:rPr>
        </w:r>
        <w:r w:rsidR="00DC1561">
          <w:rPr>
            <w:noProof/>
            <w:webHidden/>
          </w:rPr>
          <w:fldChar w:fldCharType="separate"/>
        </w:r>
        <w:r w:rsidR="00D35C16">
          <w:rPr>
            <w:noProof/>
            <w:webHidden/>
          </w:rPr>
          <w:t>12</w:t>
        </w:r>
        <w:r w:rsidR="00DC1561">
          <w:rPr>
            <w:noProof/>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53" w:history="1">
        <w:r w:rsidR="00DC1561" w:rsidRPr="00BF141F">
          <w:rPr>
            <w:rStyle w:val="ab"/>
          </w:rPr>
          <w:t>4.1</w:t>
        </w:r>
        <w:r w:rsidR="00DC1561" w:rsidRPr="00BF141F">
          <w:rPr>
            <w:rStyle w:val="ab"/>
            <w:rFonts w:hint="eastAsia"/>
          </w:rPr>
          <w:t>用語集への影響のまとめ</w:t>
        </w:r>
        <w:r w:rsidR="00DC1561">
          <w:rPr>
            <w:webHidden/>
          </w:rPr>
          <w:tab/>
        </w:r>
        <w:r w:rsidR="00DC1561">
          <w:rPr>
            <w:webHidden/>
          </w:rPr>
          <w:fldChar w:fldCharType="begin"/>
        </w:r>
        <w:r w:rsidR="00DC1561">
          <w:rPr>
            <w:webHidden/>
          </w:rPr>
          <w:instrText xml:space="preserve"> PAGEREF _Toc474857653 \h </w:instrText>
        </w:r>
        <w:r w:rsidR="00DC1561">
          <w:rPr>
            <w:webHidden/>
          </w:rPr>
        </w:r>
        <w:r w:rsidR="00DC1561">
          <w:rPr>
            <w:webHidden/>
          </w:rPr>
          <w:fldChar w:fldCharType="separate"/>
        </w:r>
        <w:r w:rsidR="00D35C16">
          <w:rPr>
            <w:webHidden/>
          </w:rPr>
          <w:t>12</w:t>
        </w:r>
        <w:r w:rsidR="00DC1561">
          <w:rPr>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54" w:history="1">
        <w:r w:rsidR="00DC1561" w:rsidRPr="00BF141F">
          <w:rPr>
            <w:rStyle w:val="ab"/>
          </w:rPr>
          <w:t>4.2</w:t>
        </w:r>
        <w:r w:rsidR="00DC1561" w:rsidRPr="00BF141F">
          <w:rPr>
            <w:rStyle w:val="ab"/>
            <w:rFonts w:hint="eastAsia"/>
          </w:rPr>
          <w:t xml:space="preserve">　</w:t>
        </w:r>
        <w:r w:rsidR="00DC1561" w:rsidRPr="00BF141F">
          <w:rPr>
            <w:rStyle w:val="ab"/>
          </w:rPr>
          <w:t>MedDRA</w:t>
        </w:r>
        <w:r w:rsidR="00DC1561" w:rsidRPr="00BF141F">
          <w:rPr>
            <w:rStyle w:val="ab"/>
            <w:rFonts w:hint="eastAsia"/>
          </w:rPr>
          <w:t>ファイルのレコード数への影響のまとめ</w:t>
        </w:r>
        <w:r w:rsidR="00DC1561">
          <w:rPr>
            <w:webHidden/>
          </w:rPr>
          <w:tab/>
        </w:r>
        <w:r w:rsidR="00DC1561">
          <w:rPr>
            <w:webHidden/>
          </w:rPr>
          <w:fldChar w:fldCharType="begin"/>
        </w:r>
        <w:r w:rsidR="00DC1561">
          <w:rPr>
            <w:webHidden/>
          </w:rPr>
          <w:instrText xml:space="preserve"> PAGEREF _Toc474857654 \h </w:instrText>
        </w:r>
        <w:r w:rsidR="00DC1561">
          <w:rPr>
            <w:webHidden/>
          </w:rPr>
        </w:r>
        <w:r w:rsidR="00DC1561">
          <w:rPr>
            <w:webHidden/>
          </w:rPr>
          <w:fldChar w:fldCharType="separate"/>
        </w:r>
        <w:r w:rsidR="00D35C16">
          <w:rPr>
            <w:webHidden/>
          </w:rPr>
          <w:t>14</w:t>
        </w:r>
        <w:r w:rsidR="00DC1561">
          <w:rPr>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55" w:history="1">
        <w:r w:rsidR="00DC1561" w:rsidRPr="00BF141F">
          <w:rPr>
            <w:rStyle w:val="ab"/>
          </w:rPr>
          <w:t>4.3 MedDRA</w:t>
        </w:r>
        <w:r w:rsidR="00DC1561" w:rsidRPr="00BF141F">
          <w:rPr>
            <w:rStyle w:val="ab"/>
            <w:rFonts w:hint="eastAsia"/>
          </w:rPr>
          <w:t>の用語数</w:t>
        </w:r>
        <w:r w:rsidR="00DC1561">
          <w:rPr>
            <w:webHidden/>
          </w:rPr>
          <w:tab/>
        </w:r>
        <w:r w:rsidR="00DC1561">
          <w:rPr>
            <w:webHidden/>
          </w:rPr>
          <w:fldChar w:fldCharType="begin"/>
        </w:r>
        <w:r w:rsidR="00DC1561">
          <w:rPr>
            <w:webHidden/>
          </w:rPr>
          <w:instrText xml:space="preserve"> PAGEREF _Toc474857655 \h </w:instrText>
        </w:r>
        <w:r w:rsidR="00DC1561">
          <w:rPr>
            <w:webHidden/>
          </w:rPr>
        </w:r>
        <w:r w:rsidR="00DC1561">
          <w:rPr>
            <w:webHidden/>
          </w:rPr>
          <w:fldChar w:fldCharType="separate"/>
        </w:r>
        <w:r w:rsidR="00D35C16">
          <w:rPr>
            <w:webHidden/>
          </w:rPr>
          <w:t>15</w:t>
        </w:r>
        <w:r w:rsidR="00DC1561">
          <w:rPr>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56" w:history="1">
        <w:r w:rsidR="00DC1561" w:rsidRPr="00BF141F">
          <w:rPr>
            <w:rStyle w:val="ab"/>
          </w:rPr>
          <w:t>4.4</w:t>
        </w:r>
        <w:r w:rsidR="00DC1561">
          <w:rPr>
            <w:rFonts w:asciiTheme="minorHAnsi" w:eastAsiaTheme="minorEastAsia" w:hAnsiTheme="minorHAnsi" w:cstheme="minorBidi"/>
            <w:b w:val="0"/>
            <w:kern w:val="2"/>
            <w:sz w:val="21"/>
          </w:rPr>
          <w:tab/>
        </w:r>
        <w:r w:rsidR="00DC1561" w:rsidRPr="00BF141F">
          <w:rPr>
            <w:rStyle w:val="ab"/>
          </w:rPr>
          <w:t>PT</w:t>
        </w:r>
        <w:r w:rsidR="00DC1561" w:rsidRPr="00BF141F">
          <w:rPr>
            <w:rStyle w:val="ab"/>
            <w:rFonts w:hint="eastAsia"/>
          </w:rPr>
          <w:t>と</w:t>
        </w:r>
        <w:r w:rsidR="00DC1561" w:rsidRPr="00BF141F">
          <w:rPr>
            <w:rStyle w:val="ab"/>
          </w:rPr>
          <w:t xml:space="preserve"> LLT</w:t>
        </w:r>
        <w:r w:rsidR="00DC1561" w:rsidRPr="00BF141F">
          <w:rPr>
            <w:rStyle w:val="ab"/>
            <w:rFonts w:hint="eastAsia"/>
          </w:rPr>
          <w:t>の名称表記の変更</w:t>
        </w:r>
        <w:r w:rsidR="00DC1561">
          <w:rPr>
            <w:webHidden/>
          </w:rPr>
          <w:tab/>
        </w:r>
        <w:r w:rsidR="00DC1561">
          <w:rPr>
            <w:webHidden/>
          </w:rPr>
          <w:fldChar w:fldCharType="begin"/>
        </w:r>
        <w:r w:rsidR="00DC1561">
          <w:rPr>
            <w:webHidden/>
          </w:rPr>
          <w:instrText xml:space="preserve"> PAGEREF _Toc474857656 \h </w:instrText>
        </w:r>
        <w:r w:rsidR="00DC1561">
          <w:rPr>
            <w:webHidden/>
          </w:rPr>
        </w:r>
        <w:r w:rsidR="00DC1561">
          <w:rPr>
            <w:webHidden/>
          </w:rPr>
          <w:fldChar w:fldCharType="separate"/>
        </w:r>
        <w:r w:rsidR="00D35C16">
          <w:rPr>
            <w:webHidden/>
          </w:rPr>
          <w:t>17</w:t>
        </w:r>
        <w:r w:rsidR="00DC1561">
          <w:rPr>
            <w:webHidden/>
          </w:rPr>
          <w:fldChar w:fldCharType="end"/>
        </w:r>
      </w:hyperlink>
    </w:p>
    <w:p w:rsidR="00DC1561" w:rsidRDefault="008E00D2">
      <w:pPr>
        <w:pStyle w:val="21"/>
        <w:rPr>
          <w:rFonts w:asciiTheme="minorHAnsi" w:eastAsiaTheme="minorEastAsia" w:hAnsiTheme="minorHAnsi" w:cstheme="minorBidi"/>
          <w:b w:val="0"/>
          <w:kern w:val="2"/>
          <w:sz w:val="21"/>
        </w:rPr>
      </w:pPr>
      <w:hyperlink w:anchor="_Toc474857657" w:history="1">
        <w:r w:rsidR="00DC1561" w:rsidRPr="00BF141F">
          <w:rPr>
            <w:rStyle w:val="ab"/>
          </w:rPr>
          <w:t>4.5 LLT</w:t>
        </w:r>
        <w:r w:rsidR="00DC1561" w:rsidRPr="00BF141F">
          <w:rPr>
            <w:rStyle w:val="ab"/>
            <w:rFonts w:hint="eastAsia"/>
          </w:rPr>
          <w:t>のカレンシーステータス変更</w:t>
        </w:r>
        <w:r w:rsidR="00DC1561">
          <w:rPr>
            <w:webHidden/>
          </w:rPr>
          <w:tab/>
        </w:r>
        <w:r w:rsidR="00DC1561">
          <w:rPr>
            <w:webHidden/>
          </w:rPr>
          <w:fldChar w:fldCharType="begin"/>
        </w:r>
        <w:r w:rsidR="00DC1561">
          <w:rPr>
            <w:webHidden/>
          </w:rPr>
          <w:instrText xml:space="preserve"> PAGEREF _Toc474857657 \h </w:instrText>
        </w:r>
        <w:r w:rsidR="00DC1561">
          <w:rPr>
            <w:webHidden/>
          </w:rPr>
        </w:r>
        <w:r w:rsidR="00DC1561">
          <w:rPr>
            <w:webHidden/>
          </w:rPr>
          <w:fldChar w:fldCharType="separate"/>
        </w:r>
        <w:r w:rsidR="00D35C16">
          <w:rPr>
            <w:webHidden/>
          </w:rPr>
          <w:t>18</w:t>
        </w:r>
        <w:r w:rsidR="00DC1561">
          <w:rPr>
            <w:webHidden/>
          </w:rPr>
          <w:fldChar w:fldCharType="end"/>
        </w:r>
      </w:hyperlink>
    </w:p>
    <w:p w:rsidR="00D83D1B" w:rsidRPr="00D83D1B" w:rsidRDefault="00D83D1B" w:rsidP="00D83D1B">
      <w:pPr>
        <w:pStyle w:val="21"/>
      </w:pPr>
      <w:r w:rsidRPr="00D83D1B">
        <w:fldChar w:fldCharType="end"/>
      </w:r>
    </w:p>
    <w:p w:rsidR="00D83D1B" w:rsidRPr="00D83D1B" w:rsidRDefault="00D83D1B" w:rsidP="00D83D1B">
      <w:pPr>
        <w:spacing w:before="240"/>
        <w:rPr>
          <w:rFonts w:cs="Arial"/>
          <w:b/>
          <w:szCs w:val="24"/>
          <w:lang w:eastAsia="ja-JP"/>
        </w:rPr>
      </w:pPr>
      <w:r w:rsidRPr="00D83D1B">
        <w:rPr>
          <w:rFonts w:cs="Arial"/>
          <w:b/>
          <w:szCs w:val="24"/>
          <w:lang w:eastAsia="ja-JP"/>
        </w:rPr>
        <w:t>図一覧</w:t>
      </w:r>
    </w:p>
    <w:p w:rsidR="00AE7C0B" w:rsidRDefault="00AE7C0B">
      <w:pPr>
        <w:pStyle w:val="a8"/>
        <w:rPr>
          <w:rFonts w:asciiTheme="minorHAnsi" w:eastAsiaTheme="minorEastAsia" w:hAnsiTheme="minorHAnsi" w:cstheme="minorBidi"/>
          <w:noProof/>
          <w:kern w:val="2"/>
          <w:sz w:val="21"/>
          <w:lang w:eastAsia="ja-JP"/>
        </w:rPr>
      </w:pPr>
      <w:r>
        <w:rPr>
          <w:rStyle w:val="ab"/>
          <w:rFonts w:cs="Arial"/>
          <w:b/>
          <w:noProof/>
          <w:color w:val="auto"/>
          <w:szCs w:val="24"/>
          <w:u w:val="none"/>
          <w:lang w:eastAsia="ja-JP"/>
        </w:rPr>
        <w:fldChar w:fldCharType="begin"/>
      </w:r>
      <w:r>
        <w:rPr>
          <w:rStyle w:val="ab"/>
          <w:rFonts w:cs="Arial"/>
          <w:b/>
          <w:noProof/>
          <w:color w:val="auto"/>
          <w:szCs w:val="24"/>
          <w:u w:val="none"/>
          <w:lang w:eastAsia="ja-JP"/>
        </w:rPr>
        <w:instrText xml:space="preserve"> TOC \f f \h \z \t "見出し 4,1" \c "図" </w:instrText>
      </w:r>
      <w:r>
        <w:rPr>
          <w:rStyle w:val="ab"/>
          <w:rFonts w:cs="Arial"/>
          <w:b/>
          <w:noProof/>
          <w:color w:val="auto"/>
          <w:szCs w:val="24"/>
          <w:u w:val="none"/>
          <w:lang w:eastAsia="ja-JP"/>
        </w:rPr>
        <w:fldChar w:fldCharType="separate"/>
      </w:r>
      <w:hyperlink w:anchor="_Toc475023185" w:history="1">
        <w:r w:rsidRPr="00DF3972">
          <w:rPr>
            <w:rStyle w:val="ab"/>
            <w:rFonts w:hint="eastAsia"/>
            <w:noProof/>
          </w:rPr>
          <w:t>図</w:t>
        </w:r>
        <w:r w:rsidRPr="00DF3972">
          <w:rPr>
            <w:rStyle w:val="ab"/>
            <w:noProof/>
          </w:rPr>
          <w:t xml:space="preserve"> 2</w:t>
        </w:r>
        <w:r w:rsidRPr="00DF3972">
          <w:rPr>
            <w:rStyle w:val="ab"/>
            <w:noProof/>
          </w:rPr>
          <w:noBreakHyphen/>
          <w:t>1</w:t>
        </w:r>
        <w:r w:rsidRPr="00DF3972">
          <w:rPr>
            <w:rStyle w:val="ab"/>
            <w:rFonts w:hint="eastAsia"/>
            <w:noProof/>
          </w:rPr>
          <w:t xml:space="preserve">　</w:t>
        </w:r>
        <w:r w:rsidRPr="00DF3972">
          <w:rPr>
            <w:rStyle w:val="ab"/>
            <w:noProof/>
          </w:rPr>
          <w:t>SOC</w:t>
        </w:r>
        <w:r w:rsidRPr="00DF3972">
          <w:rPr>
            <w:rStyle w:val="ab"/>
            <w:rFonts w:hint="eastAsia"/>
            <w:noProof/>
          </w:rPr>
          <w:t>別用語の変動件数</w:t>
        </w:r>
        <w:r>
          <w:rPr>
            <w:noProof/>
            <w:webHidden/>
          </w:rPr>
          <w:tab/>
        </w:r>
        <w:r>
          <w:rPr>
            <w:noProof/>
            <w:webHidden/>
          </w:rPr>
          <w:fldChar w:fldCharType="begin"/>
        </w:r>
        <w:r>
          <w:rPr>
            <w:noProof/>
            <w:webHidden/>
          </w:rPr>
          <w:instrText xml:space="preserve"> PAGEREF _Toc475023185 \h </w:instrText>
        </w:r>
        <w:r>
          <w:rPr>
            <w:noProof/>
            <w:webHidden/>
          </w:rPr>
        </w:r>
        <w:r>
          <w:rPr>
            <w:noProof/>
            <w:webHidden/>
          </w:rPr>
          <w:fldChar w:fldCharType="separate"/>
        </w:r>
        <w:r>
          <w:rPr>
            <w:noProof/>
            <w:webHidden/>
          </w:rPr>
          <w:t>3</w:t>
        </w:r>
        <w:r>
          <w:rPr>
            <w:noProof/>
            <w:webHidden/>
          </w:rPr>
          <w:fldChar w:fldCharType="end"/>
        </w:r>
      </w:hyperlink>
    </w:p>
    <w:p w:rsidR="00AE7C0B" w:rsidRDefault="008E00D2">
      <w:pPr>
        <w:pStyle w:val="a8"/>
        <w:rPr>
          <w:rFonts w:asciiTheme="minorHAnsi" w:eastAsiaTheme="minorEastAsia" w:hAnsiTheme="minorHAnsi" w:cstheme="minorBidi"/>
          <w:noProof/>
          <w:kern w:val="2"/>
          <w:sz w:val="21"/>
          <w:lang w:eastAsia="ja-JP"/>
        </w:rPr>
      </w:pPr>
      <w:hyperlink w:anchor="_Toc475023186" w:history="1">
        <w:r w:rsidR="00AE7C0B" w:rsidRPr="00DF3972">
          <w:rPr>
            <w:rStyle w:val="ab"/>
            <w:rFonts w:hint="eastAsia"/>
            <w:noProof/>
          </w:rPr>
          <w:t>図</w:t>
        </w:r>
        <w:r w:rsidR="00AE7C0B" w:rsidRPr="00DF3972">
          <w:rPr>
            <w:rStyle w:val="ab"/>
            <w:noProof/>
          </w:rPr>
          <w:t xml:space="preserve"> 3</w:t>
        </w:r>
        <w:r w:rsidR="00AE7C0B" w:rsidRPr="00DF3972">
          <w:rPr>
            <w:rStyle w:val="ab"/>
            <w:noProof/>
          </w:rPr>
          <w:noBreakHyphen/>
          <w:t>1</w:t>
        </w:r>
        <w:r w:rsidR="00AE7C0B" w:rsidRPr="00DF3972">
          <w:rPr>
            <w:rStyle w:val="ab"/>
            <w:rFonts w:hint="eastAsia"/>
            <w:noProof/>
          </w:rPr>
          <w:t xml:space="preserve">　投薬過誤と製品使用の問題の階層</w:t>
        </w:r>
        <w:r w:rsidR="00AE7C0B">
          <w:rPr>
            <w:noProof/>
            <w:webHidden/>
          </w:rPr>
          <w:tab/>
        </w:r>
        <w:r w:rsidR="00AE7C0B">
          <w:rPr>
            <w:noProof/>
            <w:webHidden/>
          </w:rPr>
          <w:fldChar w:fldCharType="begin"/>
        </w:r>
        <w:r w:rsidR="00AE7C0B">
          <w:rPr>
            <w:noProof/>
            <w:webHidden/>
          </w:rPr>
          <w:instrText xml:space="preserve"> PAGEREF _Toc475023186 \h </w:instrText>
        </w:r>
        <w:r w:rsidR="00AE7C0B">
          <w:rPr>
            <w:noProof/>
            <w:webHidden/>
          </w:rPr>
        </w:r>
        <w:r w:rsidR="00AE7C0B">
          <w:rPr>
            <w:noProof/>
            <w:webHidden/>
          </w:rPr>
          <w:fldChar w:fldCharType="separate"/>
        </w:r>
        <w:r w:rsidR="00AE7C0B">
          <w:rPr>
            <w:noProof/>
            <w:webHidden/>
          </w:rPr>
          <w:t>8</w:t>
        </w:r>
        <w:r w:rsidR="00AE7C0B">
          <w:rPr>
            <w:noProof/>
            <w:webHidden/>
          </w:rPr>
          <w:fldChar w:fldCharType="end"/>
        </w:r>
      </w:hyperlink>
    </w:p>
    <w:p w:rsidR="00AE7C0B" w:rsidRDefault="008E00D2">
      <w:pPr>
        <w:pStyle w:val="a8"/>
        <w:rPr>
          <w:rFonts w:asciiTheme="minorHAnsi" w:eastAsiaTheme="minorEastAsia" w:hAnsiTheme="minorHAnsi" w:cstheme="minorBidi"/>
          <w:noProof/>
          <w:kern w:val="2"/>
          <w:sz w:val="21"/>
          <w:lang w:eastAsia="ja-JP"/>
        </w:rPr>
      </w:pPr>
      <w:hyperlink w:anchor="_Toc475023187" w:history="1">
        <w:r w:rsidR="00AE7C0B" w:rsidRPr="00DF3972">
          <w:rPr>
            <w:rStyle w:val="ab"/>
            <w:rFonts w:hint="eastAsia"/>
            <w:noProof/>
          </w:rPr>
          <w:t>図</w:t>
        </w:r>
        <w:r w:rsidR="00AE7C0B" w:rsidRPr="00DF3972">
          <w:rPr>
            <w:rStyle w:val="ab"/>
            <w:noProof/>
          </w:rPr>
          <w:t xml:space="preserve"> 3</w:t>
        </w:r>
        <w:r w:rsidR="00AE7C0B" w:rsidRPr="00DF3972">
          <w:rPr>
            <w:rStyle w:val="ab"/>
            <w:noProof/>
          </w:rPr>
          <w:noBreakHyphen/>
          <w:t>2</w:t>
        </w:r>
        <w:r w:rsidR="00AE7C0B" w:rsidRPr="00DF3972">
          <w:rPr>
            <w:rStyle w:val="ab"/>
            <w:rFonts w:cs="Arial" w:hint="eastAsia"/>
            <w:noProof/>
          </w:rPr>
          <w:t xml:space="preserve">　</w:t>
        </w:r>
        <w:r w:rsidR="00AE7C0B" w:rsidRPr="00DF3972">
          <w:rPr>
            <w:rStyle w:val="ab"/>
            <w:rFonts w:hint="eastAsia"/>
            <w:noProof/>
          </w:rPr>
          <w:t>悪性</w:t>
        </w:r>
        <w:r w:rsidR="00AE7C0B" w:rsidRPr="00DF3972">
          <w:rPr>
            <w:rStyle w:val="ab"/>
            <w:rFonts w:cs="Arial" w:hint="eastAsia"/>
            <w:noProof/>
          </w:rPr>
          <w:t>疾患（ＳＭＱ）の階層</w:t>
        </w:r>
        <w:r w:rsidR="00AE7C0B">
          <w:rPr>
            <w:noProof/>
            <w:webHidden/>
          </w:rPr>
          <w:tab/>
        </w:r>
        <w:r w:rsidR="00AE7C0B">
          <w:rPr>
            <w:noProof/>
            <w:webHidden/>
          </w:rPr>
          <w:fldChar w:fldCharType="begin"/>
        </w:r>
        <w:r w:rsidR="00AE7C0B">
          <w:rPr>
            <w:noProof/>
            <w:webHidden/>
          </w:rPr>
          <w:instrText xml:space="preserve"> PAGEREF _Toc475023187 \h </w:instrText>
        </w:r>
        <w:r w:rsidR="00AE7C0B">
          <w:rPr>
            <w:noProof/>
            <w:webHidden/>
          </w:rPr>
        </w:r>
        <w:r w:rsidR="00AE7C0B">
          <w:rPr>
            <w:noProof/>
            <w:webHidden/>
          </w:rPr>
          <w:fldChar w:fldCharType="separate"/>
        </w:r>
        <w:r w:rsidR="00AE7C0B">
          <w:rPr>
            <w:noProof/>
            <w:webHidden/>
          </w:rPr>
          <w:t>9</w:t>
        </w:r>
        <w:r w:rsidR="00AE7C0B">
          <w:rPr>
            <w:noProof/>
            <w:webHidden/>
          </w:rPr>
          <w:fldChar w:fldCharType="end"/>
        </w:r>
      </w:hyperlink>
    </w:p>
    <w:p w:rsidR="00D83D1B" w:rsidRPr="00D83D1B" w:rsidRDefault="00AE7C0B" w:rsidP="00AE7C0B">
      <w:pPr>
        <w:rPr>
          <w:rFonts w:cs="Arial"/>
          <w:b/>
          <w:szCs w:val="24"/>
          <w:lang w:eastAsia="ja-JP"/>
        </w:rPr>
      </w:pPr>
      <w:r>
        <w:rPr>
          <w:rStyle w:val="ab"/>
          <w:rFonts w:cs="Arial"/>
          <w:b/>
          <w:noProof/>
          <w:color w:val="auto"/>
          <w:szCs w:val="24"/>
          <w:u w:val="none"/>
          <w:lang w:eastAsia="ja-JP"/>
        </w:rPr>
        <w:fldChar w:fldCharType="end"/>
      </w:r>
    </w:p>
    <w:p w:rsidR="00D83D1B" w:rsidRPr="00D83D1B" w:rsidRDefault="00D83D1B" w:rsidP="00D83D1B">
      <w:pPr>
        <w:pStyle w:val="a8"/>
        <w:spacing w:before="240"/>
        <w:ind w:left="0" w:firstLine="0"/>
        <w:rPr>
          <w:rFonts w:cs="Arial"/>
          <w:b/>
          <w:szCs w:val="24"/>
        </w:rPr>
      </w:pPr>
      <w:r w:rsidRPr="00D83D1B">
        <w:rPr>
          <w:rFonts w:cs="Arial"/>
          <w:b/>
          <w:szCs w:val="24"/>
          <w:lang w:eastAsia="ja-JP"/>
        </w:rPr>
        <w:t>表一覧</w:t>
      </w:r>
    </w:p>
    <w:p w:rsidR="00DC1561" w:rsidRDefault="00D83D1B">
      <w:pPr>
        <w:pStyle w:val="a8"/>
        <w:rPr>
          <w:rFonts w:asciiTheme="minorHAnsi" w:eastAsiaTheme="minorEastAsia" w:hAnsiTheme="minorHAnsi" w:cstheme="minorBidi"/>
          <w:noProof/>
          <w:kern w:val="2"/>
          <w:sz w:val="21"/>
          <w:lang w:eastAsia="ja-JP"/>
        </w:rPr>
      </w:pPr>
      <w:r w:rsidRPr="00D83D1B">
        <w:rPr>
          <w:rFonts w:cs="Arial"/>
          <w:b/>
          <w:szCs w:val="24"/>
        </w:rPr>
        <w:fldChar w:fldCharType="begin"/>
      </w:r>
      <w:r w:rsidRPr="00D83D1B">
        <w:rPr>
          <w:rFonts w:cs="Arial"/>
          <w:b/>
          <w:szCs w:val="24"/>
        </w:rPr>
        <w:instrText xml:space="preserve"> TOC \f F \h \z \t "図表番号" \c </w:instrText>
      </w:r>
      <w:r w:rsidRPr="00D83D1B">
        <w:rPr>
          <w:rFonts w:cs="Arial"/>
          <w:b/>
          <w:szCs w:val="24"/>
        </w:rPr>
        <w:fldChar w:fldCharType="separate"/>
      </w:r>
      <w:hyperlink w:anchor="_Toc474857659" w:history="1">
        <w:r w:rsidR="00DC1561" w:rsidRPr="00E93F4A">
          <w:rPr>
            <w:rStyle w:val="ab"/>
            <w:rFonts w:hint="eastAsia"/>
            <w:noProof/>
          </w:rPr>
          <w:t>表</w:t>
        </w:r>
        <w:r w:rsidR="00DC1561" w:rsidRPr="00E93F4A">
          <w:rPr>
            <w:rStyle w:val="ab"/>
            <w:noProof/>
          </w:rPr>
          <w:t>2-1</w:t>
        </w:r>
        <w:r w:rsidR="00DC1561" w:rsidRPr="00E93F4A">
          <w:rPr>
            <w:rStyle w:val="ab"/>
            <w:rFonts w:hint="eastAsia"/>
            <w:noProof/>
          </w:rPr>
          <w:t xml:space="preserve">　新規</w:t>
        </w:r>
        <w:r w:rsidR="00DC1561" w:rsidRPr="00E93F4A">
          <w:rPr>
            <w:rStyle w:val="ab"/>
            <w:noProof/>
          </w:rPr>
          <w:t>HLGT</w:t>
        </w:r>
        <w:r w:rsidR="00DC1561">
          <w:rPr>
            <w:noProof/>
            <w:webHidden/>
          </w:rPr>
          <w:tab/>
        </w:r>
        <w:r w:rsidR="00DC1561">
          <w:rPr>
            <w:noProof/>
            <w:webHidden/>
          </w:rPr>
          <w:fldChar w:fldCharType="begin"/>
        </w:r>
        <w:r w:rsidR="00DC1561">
          <w:rPr>
            <w:noProof/>
            <w:webHidden/>
          </w:rPr>
          <w:instrText xml:space="preserve"> PAGEREF _Toc474857659 \h </w:instrText>
        </w:r>
        <w:r w:rsidR="00DC1561">
          <w:rPr>
            <w:noProof/>
            <w:webHidden/>
          </w:rPr>
        </w:r>
        <w:r w:rsidR="00DC1561">
          <w:rPr>
            <w:noProof/>
            <w:webHidden/>
          </w:rPr>
          <w:fldChar w:fldCharType="separate"/>
        </w:r>
        <w:r w:rsidR="00D35C16">
          <w:rPr>
            <w:noProof/>
            <w:webHidden/>
          </w:rPr>
          <w:t>4</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60" w:history="1">
        <w:r w:rsidR="00DC1561" w:rsidRPr="00E93F4A">
          <w:rPr>
            <w:rStyle w:val="ab"/>
            <w:rFonts w:hint="eastAsia"/>
            <w:noProof/>
          </w:rPr>
          <w:t>表</w:t>
        </w:r>
        <w:r w:rsidR="00DC1561" w:rsidRPr="00E93F4A">
          <w:rPr>
            <w:rStyle w:val="ab"/>
            <w:noProof/>
          </w:rPr>
          <w:t>2-2</w:t>
        </w:r>
        <w:r w:rsidR="00DC1561" w:rsidRPr="00E93F4A">
          <w:rPr>
            <w:rStyle w:val="ab"/>
            <w:rFonts w:hint="eastAsia"/>
            <w:noProof/>
          </w:rPr>
          <w:t xml:space="preserve">　併合された</w:t>
        </w:r>
        <w:r w:rsidR="00DC1561" w:rsidRPr="00E93F4A">
          <w:rPr>
            <w:rStyle w:val="ab"/>
            <w:noProof/>
          </w:rPr>
          <w:t>HLGT</w:t>
        </w:r>
        <w:r w:rsidR="00DC1561">
          <w:rPr>
            <w:noProof/>
            <w:webHidden/>
          </w:rPr>
          <w:tab/>
        </w:r>
        <w:r w:rsidR="00DC1561">
          <w:rPr>
            <w:noProof/>
            <w:webHidden/>
          </w:rPr>
          <w:fldChar w:fldCharType="begin"/>
        </w:r>
        <w:r w:rsidR="00DC1561">
          <w:rPr>
            <w:noProof/>
            <w:webHidden/>
          </w:rPr>
          <w:instrText xml:space="preserve"> PAGEREF _Toc474857660 \h </w:instrText>
        </w:r>
        <w:r w:rsidR="00DC1561">
          <w:rPr>
            <w:noProof/>
            <w:webHidden/>
          </w:rPr>
        </w:r>
        <w:r w:rsidR="00DC1561">
          <w:rPr>
            <w:noProof/>
            <w:webHidden/>
          </w:rPr>
          <w:fldChar w:fldCharType="separate"/>
        </w:r>
        <w:r w:rsidR="00D35C16">
          <w:rPr>
            <w:noProof/>
            <w:webHidden/>
          </w:rPr>
          <w:t>4</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61" w:history="1">
        <w:r w:rsidR="00DC1561" w:rsidRPr="00E93F4A">
          <w:rPr>
            <w:rStyle w:val="ab"/>
            <w:rFonts w:hint="eastAsia"/>
            <w:noProof/>
          </w:rPr>
          <w:t>表</w:t>
        </w:r>
        <w:r w:rsidR="00DC1561" w:rsidRPr="00E93F4A">
          <w:rPr>
            <w:rStyle w:val="ab"/>
            <w:noProof/>
          </w:rPr>
          <w:t>2-3</w:t>
        </w:r>
        <w:r w:rsidR="00DC1561" w:rsidRPr="00E93F4A">
          <w:rPr>
            <w:rStyle w:val="ab"/>
            <w:rFonts w:hint="eastAsia"/>
            <w:noProof/>
          </w:rPr>
          <w:t xml:space="preserve">　新規</w:t>
        </w:r>
        <w:r w:rsidR="00DC1561" w:rsidRPr="00E93F4A">
          <w:rPr>
            <w:rStyle w:val="ab"/>
            <w:noProof/>
          </w:rPr>
          <w:t>HLT</w:t>
        </w:r>
        <w:r w:rsidR="00DC1561">
          <w:rPr>
            <w:noProof/>
            <w:webHidden/>
          </w:rPr>
          <w:tab/>
        </w:r>
        <w:r w:rsidR="00DC1561">
          <w:rPr>
            <w:noProof/>
            <w:webHidden/>
          </w:rPr>
          <w:fldChar w:fldCharType="begin"/>
        </w:r>
        <w:r w:rsidR="00DC1561">
          <w:rPr>
            <w:noProof/>
            <w:webHidden/>
          </w:rPr>
          <w:instrText xml:space="preserve"> PAGEREF _Toc474857661 \h </w:instrText>
        </w:r>
        <w:r w:rsidR="00DC1561">
          <w:rPr>
            <w:noProof/>
            <w:webHidden/>
          </w:rPr>
        </w:r>
        <w:r w:rsidR="00DC1561">
          <w:rPr>
            <w:noProof/>
            <w:webHidden/>
          </w:rPr>
          <w:fldChar w:fldCharType="separate"/>
        </w:r>
        <w:r w:rsidR="00D35C16">
          <w:rPr>
            <w:noProof/>
            <w:webHidden/>
          </w:rPr>
          <w:t>4</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62" w:history="1">
        <w:r w:rsidR="00DC1561" w:rsidRPr="00E93F4A">
          <w:rPr>
            <w:rStyle w:val="ab"/>
            <w:rFonts w:hint="eastAsia"/>
            <w:noProof/>
          </w:rPr>
          <w:t>表</w:t>
        </w:r>
        <w:r w:rsidR="00DC1561" w:rsidRPr="00E93F4A">
          <w:rPr>
            <w:rStyle w:val="ab"/>
            <w:noProof/>
          </w:rPr>
          <w:t>2-4</w:t>
        </w:r>
        <w:r w:rsidR="00DC1561" w:rsidRPr="00E93F4A">
          <w:rPr>
            <w:rStyle w:val="ab"/>
            <w:rFonts w:hint="eastAsia"/>
            <w:noProof/>
          </w:rPr>
          <w:t xml:space="preserve">　併合された</w:t>
        </w:r>
        <w:r w:rsidR="00DC1561" w:rsidRPr="00E93F4A">
          <w:rPr>
            <w:rStyle w:val="ab"/>
            <w:noProof/>
          </w:rPr>
          <w:t>HLT</w:t>
        </w:r>
        <w:r w:rsidR="00DC1561">
          <w:rPr>
            <w:noProof/>
            <w:webHidden/>
          </w:rPr>
          <w:tab/>
        </w:r>
        <w:r w:rsidR="00DC1561">
          <w:rPr>
            <w:noProof/>
            <w:webHidden/>
          </w:rPr>
          <w:fldChar w:fldCharType="begin"/>
        </w:r>
        <w:r w:rsidR="00DC1561">
          <w:rPr>
            <w:noProof/>
            <w:webHidden/>
          </w:rPr>
          <w:instrText xml:space="preserve"> PAGEREF _Toc474857662 \h </w:instrText>
        </w:r>
        <w:r w:rsidR="00DC1561">
          <w:rPr>
            <w:noProof/>
            <w:webHidden/>
          </w:rPr>
        </w:r>
        <w:r w:rsidR="00DC1561">
          <w:rPr>
            <w:noProof/>
            <w:webHidden/>
          </w:rPr>
          <w:fldChar w:fldCharType="separate"/>
        </w:r>
        <w:r w:rsidR="00D35C16">
          <w:rPr>
            <w:noProof/>
            <w:webHidden/>
          </w:rPr>
          <w:t>5</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63" w:history="1">
        <w:r w:rsidR="00DC1561" w:rsidRPr="00E93F4A">
          <w:rPr>
            <w:rStyle w:val="ab"/>
            <w:rFonts w:hint="eastAsia"/>
            <w:noProof/>
          </w:rPr>
          <w:t>表</w:t>
        </w:r>
        <w:r w:rsidR="00DC1561" w:rsidRPr="00E93F4A">
          <w:rPr>
            <w:rStyle w:val="ab"/>
            <w:noProof/>
          </w:rPr>
          <w:t>2-5</w:t>
        </w:r>
        <w:r w:rsidR="00DC1561" w:rsidRPr="00E93F4A">
          <w:rPr>
            <w:rStyle w:val="ab"/>
            <w:rFonts w:hint="eastAsia"/>
            <w:noProof/>
          </w:rPr>
          <w:t xml:space="preserve">　移動された</w:t>
        </w:r>
        <w:r w:rsidR="00DC1561" w:rsidRPr="00E93F4A">
          <w:rPr>
            <w:rStyle w:val="ab"/>
            <w:noProof/>
          </w:rPr>
          <w:t>HLT</w:t>
        </w:r>
        <w:r w:rsidR="00DC1561">
          <w:rPr>
            <w:noProof/>
            <w:webHidden/>
          </w:rPr>
          <w:tab/>
        </w:r>
        <w:r w:rsidR="00DC1561">
          <w:rPr>
            <w:noProof/>
            <w:webHidden/>
          </w:rPr>
          <w:fldChar w:fldCharType="begin"/>
        </w:r>
        <w:r w:rsidR="00DC1561">
          <w:rPr>
            <w:noProof/>
            <w:webHidden/>
          </w:rPr>
          <w:instrText xml:space="preserve"> PAGEREF _Toc474857663 \h </w:instrText>
        </w:r>
        <w:r w:rsidR="00DC1561">
          <w:rPr>
            <w:noProof/>
            <w:webHidden/>
          </w:rPr>
        </w:r>
        <w:r w:rsidR="00DC1561">
          <w:rPr>
            <w:noProof/>
            <w:webHidden/>
          </w:rPr>
          <w:fldChar w:fldCharType="separate"/>
        </w:r>
        <w:r w:rsidR="00D35C16">
          <w:rPr>
            <w:noProof/>
            <w:webHidden/>
          </w:rPr>
          <w:t>6</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64" w:history="1">
        <w:r w:rsidR="00DC1561" w:rsidRPr="00E93F4A">
          <w:rPr>
            <w:rStyle w:val="ab"/>
            <w:rFonts w:hint="eastAsia"/>
            <w:noProof/>
          </w:rPr>
          <w:t>表</w:t>
        </w:r>
        <w:r w:rsidR="00DC1561" w:rsidRPr="00E93F4A">
          <w:rPr>
            <w:rStyle w:val="ab"/>
            <w:noProof/>
          </w:rPr>
          <w:t>4</w:t>
        </w:r>
        <w:r w:rsidR="00DC1561" w:rsidRPr="00E93F4A">
          <w:rPr>
            <w:rStyle w:val="ab"/>
            <w:noProof/>
          </w:rPr>
          <w:noBreakHyphen/>
          <w:t>1</w:t>
        </w:r>
        <w:r w:rsidR="00DC1561" w:rsidRPr="00E93F4A">
          <w:rPr>
            <w:rStyle w:val="ab"/>
            <w:rFonts w:hint="eastAsia"/>
            <w:noProof/>
          </w:rPr>
          <w:t xml:space="preserve">　</w:t>
        </w:r>
        <w:r w:rsidR="00DC1561" w:rsidRPr="00E93F4A">
          <w:rPr>
            <w:rStyle w:val="ab"/>
            <w:noProof/>
          </w:rPr>
          <w:t>SOC, HLGT, HLT</w:t>
        </w:r>
        <w:r w:rsidR="00DC1561" w:rsidRPr="00E93F4A">
          <w:rPr>
            <w:rStyle w:val="ab"/>
            <w:rFonts w:hint="eastAsia"/>
            <w:noProof/>
          </w:rPr>
          <w:t>の影響のまとめ</w:t>
        </w:r>
        <w:r w:rsidR="00DC1561">
          <w:rPr>
            <w:noProof/>
            <w:webHidden/>
          </w:rPr>
          <w:tab/>
        </w:r>
        <w:r w:rsidR="00DC1561">
          <w:rPr>
            <w:noProof/>
            <w:webHidden/>
          </w:rPr>
          <w:fldChar w:fldCharType="begin"/>
        </w:r>
        <w:r w:rsidR="00DC1561">
          <w:rPr>
            <w:noProof/>
            <w:webHidden/>
          </w:rPr>
          <w:instrText xml:space="preserve"> PAGEREF _Toc474857664 \h </w:instrText>
        </w:r>
        <w:r w:rsidR="00DC1561">
          <w:rPr>
            <w:noProof/>
            <w:webHidden/>
          </w:rPr>
        </w:r>
        <w:r w:rsidR="00DC1561">
          <w:rPr>
            <w:noProof/>
            <w:webHidden/>
          </w:rPr>
          <w:fldChar w:fldCharType="separate"/>
        </w:r>
        <w:r w:rsidR="00D35C16">
          <w:rPr>
            <w:noProof/>
            <w:webHidden/>
          </w:rPr>
          <w:t>12</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65" w:history="1">
        <w:r w:rsidR="00DC1561" w:rsidRPr="00E93F4A">
          <w:rPr>
            <w:rStyle w:val="ab"/>
            <w:rFonts w:hint="eastAsia"/>
            <w:noProof/>
          </w:rPr>
          <w:t>表</w:t>
        </w:r>
        <w:r w:rsidR="00DC1561" w:rsidRPr="00E93F4A">
          <w:rPr>
            <w:rStyle w:val="ab"/>
            <w:noProof/>
          </w:rPr>
          <w:t xml:space="preserve"> 4</w:t>
        </w:r>
        <w:r w:rsidR="00DC1561" w:rsidRPr="00E93F4A">
          <w:rPr>
            <w:rStyle w:val="ab"/>
            <w:noProof/>
          </w:rPr>
          <w:noBreakHyphen/>
          <w:t>2</w:t>
        </w:r>
        <w:r w:rsidR="00DC1561" w:rsidRPr="00E93F4A">
          <w:rPr>
            <w:rStyle w:val="ab"/>
            <w:rFonts w:hint="eastAsia"/>
            <w:noProof/>
          </w:rPr>
          <w:t xml:space="preserve">　</w:t>
        </w:r>
        <w:r w:rsidR="00DC1561" w:rsidRPr="00E93F4A">
          <w:rPr>
            <w:rStyle w:val="ab"/>
            <w:noProof/>
          </w:rPr>
          <w:t>PT</w:t>
        </w:r>
        <w:r w:rsidR="00DC1561" w:rsidRPr="00E93F4A">
          <w:rPr>
            <w:rStyle w:val="ab"/>
            <w:rFonts w:hint="eastAsia"/>
            <w:noProof/>
          </w:rPr>
          <w:t>への影響のまとめ</w:t>
        </w:r>
        <w:r w:rsidR="00DC1561">
          <w:rPr>
            <w:noProof/>
            <w:webHidden/>
          </w:rPr>
          <w:tab/>
        </w:r>
        <w:r w:rsidR="00DC1561">
          <w:rPr>
            <w:noProof/>
            <w:webHidden/>
          </w:rPr>
          <w:fldChar w:fldCharType="begin"/>
        </w:r>
        <w:r w:rsidR="00DC1561">
          <w:rPr>
            <w:noProof/>
            <w:webHidden/>
          </w:rPr>
          <w:instrText xml:space="preserve"> PAGEREF _Toc474857665 \h </w:instrText>
        </w:r>
        <w:r w:rsidR="00DC1561">
          <w:rPr>
            <w:noProof/>
            <w:webHidden/>
          </w:rPr>
        </w:r>
        <w:r w:rsidR="00DC1561">
          <w:rPr>
            <w:noProof/>
            <w:webHidden/>
          </w:rPr>
          <w:fldChar w:fldCharType="separate"/>
        </w:r>
        <w:r w:rsidR="00D35C16">
          <w:rPr>
            <w:noProof/>
            <w:webHidden/>
          </w:rPr>
          <w:t>12</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66" w:history="1">
        <w:r w:rsidR="00DC1561" w:rsidRPr="00E93F4A">
          <w:rPr>
            <w:rStyle w:val="ab"/>
            <w:rFonts w:hint="eastAsia"/>
            <w:noProof/>
          </w:rPr>
          <w:t>表</w:t>
        </w:r>
        <w:r w:rsidR="00DC1561" w:rsidRPr="00E93F4A">
          <w:rPr>
            <w:rStyle w:val="ab"/>
            <w:noProof/>
          </w:rPr>
          <w:t xml:space="preserve"> 4</w:t>
        </w:r>
        <w:r w:rsidR="00DC1561" w:rsidRPr="00E93F4A">
          <w:rPr>
            <w:rStyle w:val="ab"/>
            <w:noProof/>
          </w:rPr>
          <w:noBreakHyphen/>
          <w:t>3</w:t>
        </w:r>
        <w:r w:rsidR="00DC1561" w:rsidRPr="00E93F4A">
          <w:rPr>
            <w:rStyle w:val="ab"/>
            <w:rFonts w:hint="eastAsia"/>
            <w:noProof/>
          </w:rPr>
          <w:t xml:space="preserve">　</w:t>
        </w:r>
        <w:r w:rsidR="00DC1561" w:rsidRPr="00E93F4A">
          <w:rPr>
            <w:rStyle w:val="ab"/>
            <w:noProof/>
          </w:rPr>
          <w:t>LLT</w:t>
        </w:r>
        <w:r w:rsidR="00DC1561" w:rsidRPr="00E93F4A">
          <w:rPr>
            <w:rStyle w:val="ab"/>
            <w:rFonts w:hint="eastAsia"/>
            <w:noProof/>
          </w:rPr>
          <w:t>への影響のまとめ</w:t>
        </w:r>
        <w:r w:rsidR="00DC1561">
          <w:rPr>
            <w:noProof/>
            <w:webHidden/>
          </w:rPr>
          <w:tab/>
        </w:r>
        <w:r w:rsidR="00DC1561">
          <w:rPr>
            <w:noProof/>
            <w:webHidden/>
          </w:rPr>
          <w:fldChar w:fldCharType="begin"/>
        </w:r>
        <w:r w:rsidR="00DC1561">
          <w:rPr>
            <w:noProof/>
            <w:webHidden/>
          </w:rPr>
          <w:instrText xml:space="preserve"> PAGEREF _Toc474857666 \h </w:instrText>
        </w:r>
        <w:r w:rsidR="00DC1561">
          <w:rPr>
            <w:noProof/>
            <w:webHidden/>
          </w:rPr>
        </w:r>
        <w:r w:rsidR="00DC1561">
          <w:rPr>
            <w:noProof/>
            <w:webHidden/>
          </w:rPr>
          <w:fldChar w:fldCharType="separate"/>
        </w:r>
        <w:r w:rsidR="00D35C16">
          <w:rPr>
            <w:noProof/>
            <w:webHidden/>
          </w:rPr>
          <w:t>13</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67" w:history="1">
        <w:r w:rsidR="00DC1561" w:rsidRPr="00E93F4A">
          <w:rPr>
            <w:rStyle w:val="ab"/>
            <w:rFonts w:hint="eastAsia"/>
            <w:noProof/>
          </w:rPr>
          <w:t>表</w:t>
        </w:r>
        <w:r w:rsidR="00DC1561" w:rsidRPr="00E93F4A">
          <w:rPr>
            <w:rStyle w:val="ab"/>
            <w:noProof/>
          </w:rPr>
          <w:t xml:space="preserve"> 4</w:t>
        </w:r>
        <w:r w:rsidR="00DC1561" w:rsidRPr="00E93F4A">
          <w:rPr>
            <w:rStyle w:val="ab"/>
            <w:noProof/>
          </w:rPr>
          <w:noBreakHyphen/>
          <w:t>4</w:t>
        </w:r>
        <w:r w:rsidR="00DC1561" w:rsidRPr="00E93F4A">
          <w:rPr>
            <w:rStyle w:val="ab"/>
            <w:rFonts w:hint="eastAsia"/>
            <w:noProof/>
          </w:rPr>
          <w:t xml:space="preserve">　</w:t>
        </w:r>
        <w:r w:rsidR="00DC1561" w:rsidRPr="00E93F4A">
          <w:rPr>
            <w:rStyle w:val="ab"/>
            <w:noProof/>
          </w:rPr>
          <w:t>SMQ</w:t>
        </w:r>
        <w:r w:rsidR="00DC1561" w:rsidRPr="00E93F4A">
          <w:rPr>
            <w:rStyle w:val="ab"/>
            <w:rFonts w:hint="eastAsia"/>
            <w:noProof/>
          </w:rPr>
          <w:t>への影響のまとめ</w:t>
        </w:r>
        <w:r w:rsidR="00DC1561">
          <w:rPr>
            <w:noProof/>
            <w:webHidden/>
          </w:rPr>
          <w:tab/>
        </w:r>
        <w:r w:rsidR="00DC1561">
          <w:rPr>
            <w:noProof/>
            <w:webHidden/>
          </w:rPr>
          <w:fldChar w:fldCharType="begin"/>
        </w:r>
        <w:r w:rsidR="00DC1561">
          <w:rPr>
            <w:noProof/>
            <w:webHidden/>
          </w:rPr>
          <w:instrText xml:space="preserve"> PAGEREF _Toc474857667 \h </w:instrText>
        </w:r>
        <w:r w:rsidR="00DC1561">
          <w:rPr>
            <w:noProof/>
            <w:webHidden/>
          </w:rPr>
        </w:r>
        <w:r w:rsidR="00DC1561">
          <w:rPr>
            <w:noProof/>
            <w:webHidden/>
          </w:rPr>
          <w:fldChar w:fldCharType="separate"/>
        </w:r>
        <w:r w:rsidR="00D35C16">
          <w:rPr>
            <w:noProof/>
            <w:webHidden/>
          </w:rPr>
          <w:t>13</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68" w:history="1">
        <w:r w:rsidR="00DC1561" w:rsidRPr="00E93F4A">
          <w:rPr>
            <w:rStyle w:val="ab"/>
            <w:rFonts w:hint="eastAsia"/>
            <w:noProof/>
          </w:rPr>
          <w:t>表</w:t>
        </w:r>
        <w:r w:rsidR="00DC1561" w:rsidRPr="00E93F4A">
          <w:rPr>
            <w:rStyle w:val="ab"/>
            <w:noProof/>
          </w:rPr>
          <w:t xml:space="preserve"> 4</w:t>
        </w:r>
        <w:r w:rsidR="00DC1561" w:rsidRPr="00E93F4A">
          <w:rPr>
            <w:rStyle w:val="ab"/>
            <w:noProof/>
          </w:rPr>
          <w:noBreakHyphen/>
          <w:t>5</w:t>
        </w:r>
        <w:r w:rsidR="00DC1561" w:rsidRPr="00E93F4A">
          <w:rPr>
            <w:rStyle w:val="ab"/>
            <w:rFonts w:hint="eastAsia"/>
            <w:noProof/>
          </w:rPr>
          <w:t xml:space="preserve">　</w:t>
        </w:r>
        <w:r w:rsidR="00DC1561" w:rsidRPr="00E93F4A">
          <w:rPr>
            <w:rStyle w:val="ab"/>
            <w:noProof/>
          </w:rPr>
          <w:t>MedDRA</w:t>
        </w:r>
        <w:r w:rsidR="00DC1561" w:rsidRPr="00E93F4A">
          <w:rPr>
            <w:rStyle w:val="ab"/>
            <w:rFonts w:hint="eastAsia"/>
            <w:noProof/>
          </w:rPr>
          <w:t>ファイルのレコード件数への影響</w:t>
        </w:r>
        <w:r w:rsidR="00DC1561">
          <w:rPr>
            <w:noProof/>
            <w:webHidden/>
          </w:rPr>
          <w:tab/>
        </w:r>
        <w:r w:rsidR="00DC1561">
          <w:rPr>
            <w:noProof/>
            <w:webHidden/>
          </w:rPr>
          <w:fldChar w:fldCharType="begin"/>
        </w:r>
        <w:r w:rsidR="00DC1561">
          <w:rPr>
            <w:noProof/>
            <w:webHidden/>
          </w:rPr>
          <w:instrText xml:space="preserve"> PAGEREF _Toc474857668 \h </w:instrText>
        </w:r>
        <w:r w:rsidR="00DC1561">
          <w:rPr>
            <w:noProof/>
            <w:webHidden/>
          </w:rPr>
        </w:r>
        <w:r w:rsidR="00DC1561">
          <w:rPr>
            <w:noProof/>
            <w:webHidden/>
          </w:rPr>
          <w:fldChar w:fldCharType="separate"/>
        </w:r>
        <w:r w:rsidR="00D35C16">
          <w:rPr>
            <w:noProof/>
            <w:webHidden/>
          </w:rPr>
          <w:t>14</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69" w:history="1">
        <w:r w:rsidR="00DC1561" w:rsidRPr="00E93F4A">
          <w:rPr>
            <w:rStyle w:val="ab"/>
            <w:rFonts w:hint="eastAsia"/>
            <w:noProof/>
          </w:rPr>
          <w:t>表</w:t>
        </w:r>
        <w:r w:rsidR="00DC1561" w:rsidRPr="00E93F4A">
          <w:rPr>
            <w:rStyle w:val="ab"/>
            <w:noProof/>
          </w:rPr>
          <w:t xml:space="preserve"> 4-6</w:t>
        </w:r>
        <w:r w:rsidR="00DC1561" w:rsidRPr="00E93F4A">
          <w:rPr>
            <w:rStyle w:val="ab"/>
            <w:rFonts w:hint="eastAsia"/>
            <w:noProof/>
          </w:rPr>
          <w:t xml:space="preserve">　</w:t>
        </w:r>
        <w:r w:rsidR="00DC1561" w:rsidRPr="00E93F4A">
          <w:rPr>
            <w:rStyle w:val="ab"/>
            <w:noProof/>
          </w:rPr>
          <w:t xml:space="preserve">MedDRA </w:t>
        </w:r>
        <w:r w:rsidR="00DC1561" w:rsidRPr="00E93F4A">
          <w:rPr>
            <w:rStyle w:val="ab"/>
            <w:rFonts w:hint="eastAsia"/>
            <w:noProof/>
          </w:rPr>
          <w:t>の用語数</w:t>
        </w:r>
        <w:r w:rsidR="00DC1561">
          <w:rPr>
            <w:noProof/>
            <w:webHidden/>
          </w:rPr>
          <w:tab/>
        </w:r>
        <w:r w:rsidR="00DC1561">
          <w:rPr>
            <w:noProof/>
            <w:webHidden/>
          </w:rPr>
          <w:fldChar w:fldCharType="begin"/>
        </w:r>
        <w:r w:rsidR="00DC1561">
          <w:rPr>
            <w:noProof/>
            <w:webHidden/>
          </w:rPr>
          <w:instrText xml:space="preserve"> PAGEREF _Toc474857669 \h </w:instrText>
        </w:r>
        <w:r w:rsidR="00DC1561">
          <w:rPr>
            <w:noProof/>
            <w:webHidden/>
          </w:rPr>
        </w:r>
        <w:r w:rsidR="00DC1561">
          <w:rPr>
            <w:noProof/>
            <w:webHidden/>
          </w:rPr>
          <w:fldChar w:fldCharType="separate"/>
        </w:r>
        <w:r w:rsidR="00D35C16">
          <w:rPr>
            <w:noProof/>
            <w:webHidden/>
          </w:rPr>
          <w:t>15</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70" w:history="1">
        <w:r w:rsidR="00DC1561" w:rsidRPr="00E93F4A">
          <w:rPr>
            <w:rStyle w:val="ab"/>
            <w:rFonts w:hint="eastAsia"/>
            <w:noProof/>
          </w:rPr>
          <w:t>表</w:t>
        </w:r>
        <w:r w:rsidR="00DC1561" w:rsidRPr="00E93F4A">
          <w:rPr>
            <w:rStyle w:val="ab"/>
            <w:noProof/>
          </w:rPr>
          <w:t xml:space="preserve"> 4</w:t>
        </w:r>
        <w:r w:rsidR="00DC1561" w:rsidRPr="00E93F4A">
          <w:rPr>
            <w:rStyle w:val="ab"/>
            <w:noProof/>
          </w:rPr>
          <w:noBreakHyphen/>
          <w:t>7</w:t>
        </w:r>
        <w:r w:rsidR="00DC1561" w:rsidRPr="00E93F4A">
          <w:rPr>
            <w:rStyle w:val="ab"/>
            <w:rFonts w:hint="eastAsia"/>
            <w:noProof/>
          </w:rPr>
          <w:t xml:space="preserve">　表記変更された</w:t>
        </w:r>
        <w:r w:rsidR="00DC1561" w:rsidRPr="00E93F4A">
          <w:rPr>
            <w:rStyle w:val="ab"/>
            <w:noProof/>
          </w:rPr>
          <w:t xml:space="preserve"> PT</w:t>
        </w:r>
        <w:r w:rsidR="00DC1561" w:rsidRPr="00E93F4A">
          <w:rPr>
            <w:rStyle w:val="ab"/>
            <w:rFonts w:hint="eastAsia"/>
            <w:noProof/>
          </w:rPr>
          <w:t>／</w:t>
        </w:r>
        <w:r w:rsidR="00DC1561" w:rsidRPr="00E93F4A">
          <w:rPr>
            <w:rStyle w:val="ab"/>
            <w:noProof/>
          </w:rPr>
          <w:t>LLT</w:t>
        </w:r>
        <w:r w:rsidR="00DC1561">
          <w:rPr>
            <w:noProof/>
            <w:webHidden/>
          </w:rPr>
          <w:tab/>
        </w:r>
        <w:r w:rsidR="00DC1561">
          <w:rPr>
            <w:noProof/>
            <w:webHidden/>
          </w:rPr>
          <w:fldChar w:fldCharType="begin"/>
        </w:r>
        <w:r w:rsidR="00DC1561">
          <w:rPr>
            <w:noProof/>
            <w:webHidden/>
          </w:rPr>
          <w:instrText xml:space="preserve"> PAGEREF _Toc474857670 \h </w:instrText>
        </w:r>
        <w:r w:rsidR="00DC1561">
          <w:rPr>
            <w:noProof/>
            <w:webHidden/>
          </w:rPr>
        </w:r>
        <w:r w:rsidR="00DC1561">
          <w:rPr>
            <w:noProof/>
            <w:webHidden/>
          </w:rPr>
          <w:fldChar w:fldCharType="separate"/>
        </w:r>
        <w:r w:rsidR="00D35C16">
          <w:rPr>
            <w:noProof/>
            <w:webHidden/>
          </w:rPr>
          <w:t>17</w:t>
        </w:r>
        <w:r w:rsidR="00DC1561">
          <w:rPr>
            <w:noProof/>
            <w:webHidden/>
          </w:rPr>
          <w:fldChar w:fldCharType="end"/>
        </w:r>
      </w:hyperlink>
    </w:p>
    <w:p w:rsidR="00DC1561" w:rsidRDefault="008E00D2">
      <w:pPr>
        <w:pStyle w:val="a8"/>
        <w:rPr>
          <w:rFonts w:asciiTheme="minorHAnsi" w:eastAsiaTheme="minorEastAsia" w:hAnsiTheme="minorHAnsi" w:cstheme="minorBidi"/>
          <w:noProof/>
          <w:kern w:val="2"/>
          <w:sz w:val="21"/>
          <w:lang w:eastAsia="ja-JP"/>
        </w:rPr>
      </w:pPr>
      <w:hyperlink w:anchor="_Toc474857671" w:history="1">
        <w:r w:rsidR="00DC1561" w:rsidRPr="00E93F4A">
          <w:rPr>
            <w:rStyle w:val="ab"/>
            <w:rFonts w:hint="eastAsia"/>
            <w:noProof/>
          </w:rPr>
          <w:t>表</w:t>
        </w:r>
        <w:r w:rsidR="00DC1561" w:rsidRPr="00E93F4A">
          <w:rPr>
            <w:rStyle w:val="ab"/>
            <w:noProof/>
          </w:rPr>
          <w:t xml:space="preserve"> 4</w:t>
        </w:r>
        <w:r w:rsidR="00DC1561" w:rsidRPr="00E93F4A">
          <w:rPr>
            <w:rStyle w:val="ab"/>
            <w:noProof/>
          </w:rPr>
          <w:noBreakHyphen/>
          <w:t>8</w:t>
        </w:r>
        <w:r w:rsidR="00DC1561" w:rsidRPr="00E93F4A">
          <w:rPr>
            <w:rStyle w:val="ab"/>
            <w:rFonts w:hint="eastAsia"/>
            <w:noProof/>
          </w:rPr>
          <w:t xml:space="preserve">　カレンシーステータスが変更された</w:t>
        </w:r>
        <w:r w:rsidR="00DC1561" w:rsidRPr="00E93F4A">
          <w:rPr>
            <w:rStyle w:val="ab"/>
            <w:noProof/>
          </w:rPr>
          <w:t>LLT</w:t>
        </w:r>
        <w:r w:rsidR="00DC1561">
          <w:rPr>
            <w:noProof/>
            <w:webHidden/>
          </w:rPr>
          <w:tab/>
        </w:r>
        <w:r w:rsidR="00DC1561">
          <w:rPr>
            <w:noProof/>
            <w:webHidden/>
          </w:rPr>
          <w:fldChar w:fldCharType="begin"/>
        </w:r>
        <w:r w:rsidR="00DC1561">
          <w:rPr>
            <w:noProof/>
            <w:webHidden/>
          </w:rPr>
          <w:instrText xml:space="preserve"> PAGEREF _Toc474857671 \h </w:instrText>
        </w:r>
        <w:r w:rsidR="00DC1561">
          <w:rPr>
            <w:noProof/>
            <w:webHidden/>
          </w:rPr>
        </w:r>
        <w:r w:rsidR="00DC1561">
          <w:rPr>
            <w:noProof/>
            <w:webHidden/>
          </w:rPr>
          <w:fldChar w:fldCharType="separate"/>
        </w:r>
        <w:r w:rsidR="00D35C16">
          <w:rPr>
            <w:noProof/>
            <w:webHidden/>
          </w:rPr>
          <w:t>18</w:t>
        </w:r>
        <w:r w:rsidR="00DC1561">
          <w:rPr>
            <w:noProof/>
            <w:webHidden/>
          </w:rPr>
          <w:fldChar w:fldCharType="end"/>
        </w:r>
      </w:hyperlink>
    </w:p>
    <w:p w:rsidR="00D83D1B" w:rsidRPr="00D83D1B" w:rsidRDefault="00D83D1B" w:rsidP="00D83D1B">
      <w:pPr>
        <w:spacing w:beforeLines="50" w:before="120"/>
        <w:ind w:left="720" w:firstLine="10"/>
        <w:rPr>
          <w:rFonts w:cs="Arial"/>
          <w:b/>
          <w:szCs w:val="24"/>
        </w:rPr>
        <w:sectPr w:rsidR="00D83D1B" w:rsidRPr="00D83D1B" w:rsidSect="005E4E40">
          <w:headerReference w:type="default" r:id="rId17"/>
          <w:pgSz w:w="11907" w:h="16840" w:code="9"/>
          <w:pgMar w:top="1474" w:right="992" w:bottom="1418" w:left="1440" w:header="1089" w:footer="1089" w:gutter="0"/>
          <w:pgNumType w:fmt="lowerRoman"/>
          <w:cols w:space="720"/>
          <w:docGrid w:linePitch="326"/>
        </w:sectPr>
      </w:pPr>
      <w:r w:rsidRPr="00D83D1B">
        <w:rPr>
          <w:rFonts w:cs="Arial"/>
          <w:b/>
          <w:szCs w:val="24"/>
        </w:rPr>
        <w:fldChar w:fldCharType="end"/>
      </w:r>
    </w:p>
    <w:p w:rsidR="00D83D1B" w:rsidRPr="00D83D1B" w:rsidRDefault="00D83D1B" w:rsidP="00D83D1B">
      <w:pPr>
        <w:pStyle w:val="1"/>
        <w:numPr>
          <w:ilvl w:val="0"/>
          <w:numId w:val="60"/>
        </w:numPr>
      </w:pPr>
      <w:bookmarkStart w:id="0" w:name="_Toc474857638"/>
      <w:r w:rsidRPr="00D83D1B">
        <w:lastRenderedPageBreak/>
        <w:t>本文書の概略</w:t>
      </w:r>
      <w:bookmarkEnd w:id="0"/>
    </w:p>
    <w:p w:rsidR="00D83D1B" w:rsidRPr="00D83D1B" w:rsidRDefault="00D83D1B" w:rsidP="00D83D1B">
      <w:pPr>
        <w:spacing w:beforeLines="50" w:before="120"/>
        <w:rPr>
          <w:rFonts w:cs="Arial"/>
          <w:lang w:eastAsia="ja-JP"/>
        </w:rPr>
      </w:pPr>
      <w:r w:rsidRPr="00D83D1B">
        <w:rPr>
          <w:rFonts w:cs="Arial"/>
          <w:lang w:eastAsia="ja-JP"/>
        </w:rPr>
        <w:t>本「最新情報」文書にはICH国際医薬用語集（MedDRA）のバージョン19.1から20.0の間に実施された変更の起源や種類に関する情報が含まれている。</w:t>
      </w:r>
    </w:p>
    <w:p w:rsidR="00D83D1B" w:rsidRPr="00D83D1B" w:rsidRDefault="00D83D1B" w:rsidP="00D83D1B">
      <w:pPr>
        <w:spacing w:beforeLines="50" w:before="120"/>
        <w:rPr>
          <w:rFonts w:cs="Arial"/>
          <w:lang w:eastAsia="ja-JP"/>
        </w:rPr>
      </w:pPr>
      <w:r w:rsidRPr="00D83D1B">
        <w:rPr>
          <w:rFonts w:cs="Arial"/>
          <w:lang w:eastAsia="ja-JP"/>
        </w:rPr>
        <w:t>第２項の「バージョン20.0における追加変更要請」には、本バージョンの期間に処理された追加変更要請の件数に関する情報のまとめを紹介している。</w:t>
      </w:r>
    </w:p>
    <w:p w:rsidR="00D83D1B" w:rsidRPr="00D83D1B" w:rsidRDefault="00D83D1B" w:rsidP="00D83D1B">
      <w:pPr>
        <w:spacing w:beforeLines="50" w:before="120"/>
        <w:rPr>
          <w:rFonts w:cs="Arial"/>
          <w:lang w:eastAsia="ja-JP"/>
        </w:rPr>
      </w:pPr>
      <w:r w:rsidRPr="00D83D1B">
        <w:rPr>
          <w:rFonts w:cs="Arial"/>
          <w:lang w:eastAsia="ja-JP"/>
        </w:rPr>
        <w:t>第３項の｢バージョン20.0で新規追加された内容｣には、追加変更要請処理に基づいたバージョン20.0での変更、新規の取組み、MedDRA標準検索式（SMQ）およびMSSOが提供しているソフトウェアツールの最新更新に関する情報を取り上げている。</w:t>
      </w:r>
    </w:p>
    <w:p w:rsidR="00D83D1B" w:rsidRPr="00D83D1B" w:rsidRDefault="00D83D1B" w:rsidP="00D83D1B">
      <w:pPr>
        <w:spacing w:beforeLines="50" w:before="120"/>
        <w:rPr>
          <w:rFonts w:cs="Arial"/>
          <w:lang w:eastAsia="ja-JP"/>
        </w:rPr>
      </w:pPr>
      <w:r w:rsidRPr="00D83D1B">
        <w:rPr>
          <w:rFonts w:cs="Arial"/>
          <w:lang w:eastAsia="ja-JP"/>
        </w:rPr>
        <w:t>第４項の「変更点のまとめ」には次の詳細を記載している。</w:t>
      </w:r>
    </w:p>
    <w:p w:rsidR="00D83D1B" w:rsidRPr="00D83D1B" w:rsidRDefault="00D83D1B" w:rsidP="00D83D1B">
      <w:pPr>
        <w:spacing w:beforeLines="50" w:before="120" w:afterLines="50" w:after="120"/>
        <w:ind w:firstLineChars="129" w:firstLine="284"/>
        <w:rPr>
          <w:rFonts w:cs="Arial"/>
          <w:lang w:eastAsia="ja-JP"/>
        </w:rPr>
      </w:pPr>
      <w:r w:rsidRPr="00D83D1B">
        <w:rPr>
          <w:rFonts w:cs="Arial"/>
          <w:lang w:eastAsia="ja-JP"/>
        </w:rPr>
        <w:t>・</w:t>
      </w:r>
      <w:r w:rsidRPr="00D83D1B">
        <w:rPr>
          <w:rFonts w:cs="Arial"/>
          <w:lang w:eastAsia="ja-JP"/>
        </w:rPr>
        <w:tab/>
        <w:t>用語の履歴</w:t>
      </w:r>
    </w:p>
    <w:p w:rsidR="00D83D1B" w:rsidRPr="00D83D1B" w:rsidRDefault="00D83D1B" w:rsidP="00D83D1B">
      <w:pPr>
        <w:spacing w:afterLines="50" w:after="120"/>
        <w:ind w:firstLineChars="129" w:firstLine="284"/>
        <w:rPr>
          <w:rFonts w:cs="Arial"/>
          <w:lang w:eastAsia="ja-JP"/>
        </w:rPr>
      </w:pPr>
      <w:r w:rsidRPr="00D83D1B">
        <w:rPr>
          <w:rFonts w:cs="Arial"/>
          <w:lang w:eastAsia="ja-JP"/>
        </w:rPr>
        <w:t>・</w:t>
      </w:r>
      <w:r w:rsidRPr="00D83D1B">
        <w:rPr>
          <w:rFonts w:cs="Arial"/>
          <w:lang w:eastAsia="ja-JP"/>
        </w:rPr>
        <w:tab/>
        <w:t>本バージョンが用語集へ与えた影響の一覧表</w:t>
      </w:r>
    </w:p>
    <w:p w:rsidR="00D83D1B" w:rsidRPr="00D83D1B" w:rsidRDefault="00D83D1B" w:rsidP="00D83D1B">
      <w:pPr>
        <w:spacing w:afterLines="50" w:after="120"/>
        <w:ind w:firstLineChars="129" w:firstLine="284"/>
        <w:rPr>
          <w:rFonts w:cs="Arial"/>
          <w:lang w:eastAsia="ja-JP"/>
        </w:rPr>
      </w:pPr>
      <w:r w:rsidRPr="00D83D1B">
        <w:rPr>
          <w:rFonts w:cs="Arial"/>
          <w:lang w:eastAsia="ja-JP"/>
        </w:rPr>
        <w:t>・</w:t>
      </w:r>
      <w:r w:rsidRPr="00D83D1B">
        <w:rPr>
          <w:rFonts w:cs="Arial"/>
          <w:lang w:eastAsia="ja-JP"/>
        </w:rPr>
        <w:tab/>
        <w:t>MedDRAファイルのレコード数への影響</w:t>
      </w:r>
    </w:p>
    <w:p w:rsidR="00D83D1B" w:rsidRPr="00D83D1B" w:rsidRDefault="00D83D1B" w:rsidP="00D83D1B">
      <w:pPr>
        <w:spacing w:afterLines="50" w:after="120"/>
        <w:ind w:firstLineChars="129" w:firstLine="284"/>
        <w:rPr>
          <w:rFonts w:cs="Arial"/>
          <w:lang w:eastAsia="ja-JP"/>
        </w:rPr>
      </w:pPr>
      <w:r w:rsidRPr="00D83D1B">
        <w:rPr>
          <w:rFonts w:cs="Arial"/>
          <w:lang w:eastAsia="ja-JP"/>
        </w:rPr>
        <w:t>・</w:t>
      </w:r>
      <w:r w:rsidRPr="00D83D1B">
        <w:rPr>
          <w:rFonts w:cs="Arial"/>
          <w:lang w:eastAsia="ja-JP"/>
        </w:rPr>
        <w:tab/>
        <w:t>MedDRAの用語数およびSMQ数</w:t>
      </w:r>
    </w:p>
    <w:p w:rsidR="00D83D1B" w:rsidRPr="00D83D1B" w:rsidRDefault="00D83D1B" w:rsidP="00D83D1B">
      <w:pPr>
        <w:spacing w:afterLines="50" w:after="120"/>
        <w:ind w:firstLineChars="129" w:firstLine="284"/>
        <w:rPr>
          <w:rFonts w:cs="Arial"/>
          <w:lang w:eastAsia="ja-JP"/>
        </w:rPr>
      </w:pPr>
      <w:r w:rsidRPr="00D83D1B">
        <w:rPr>
          <w:rFonts w:cs="Arial"/>
          <w:lang w:eastAsia="ja-JP"/>
        </w:rPr>
        <w:t>・</w:t>
      </w:r>
      <w:r w:rsidRPr="00D83D1B">
        <w:rPr>
          <w:rFonts w:cs="Arial"/>
          <w:lang w:eastAsia="ja-JP"/>
        </w:rPr>
        <w:tab/>
        <w:t>表記変更された下層語（LLT）と基本語（PT）</w:t>
      </w:r>
    </w:p>
    <w:p w:rsidR="00D83D1B" w:rsidRPr="00D83D1B" w:rsidRDefault="00D83D1B" w:rsidP="00D83D1B">
      <w:pPr>
        <w:spacing w:afterLines="50" w:after="120"/>
        <w:ind w:firstLineChars="129" w:firstLine="284"/>
        <w:rPr>
          <w:rFonts w:cs="Arial"/>
          <w:lang w:eastAsia="ja-JP"/>
        </w:rPr>
      </w:pPr>
      <w:r w:rsidRPr="00D83D1B">
        <w:rPr>
          <w:rFonts w:cs="Arial"/>
          <w:lang w:eastAsia="ja-JP"/>
        </w:rPr>
        <w:t>・</w:t>
      </w:r>
      <w:r w:rsidRPr="00D83D1B">
        <w:rPr>
          <w:rFonts w:cs="Arial"/>
          <w:lang w:eastAsia="ja-JP"/>
        </w:rPr>
        <w:tab/>
        <w:t>カレンシーステータスが変更されたMedDRAの全LLT</w:t>
      </w:r>
    </w:p>
    <w:p w:rsidR="00D83D1B" w:rsidRPr="00D83D1B" w:rsidRDefault="00D83D1B" w:rsidP="00D83D1B">
      <w:pPr>
        <w:rPr>
          <w:rFonts w:cs="Arial"/>
          <w:lang w:eastAsia="ja-JP"/>
        </w:rPr>
      </w:pPr>
    </w:p>
    <w:p w:rsidR="00D83D1B" w:rsidRPr="00D83D1B" w:rsidRDefault="00D83D1B" w:rsidP="00D83D1B">
      <w:pPr>
        <w:spacing w:beforeLines="50" w:before="120"/>
        <w:rPr>
          <w:rFonts w:cs="Arial"/>
          <w:lang w:eastAsia="ja-JP"/>
        </w:rPr>
      </w:pPr>
      <w:r w:rsidRPr="00D83D1B">
        <w:rPr>
          <w:rFonts w:cs="Arial"/>
          <w:lang w:eastAsia="ja-JP"/>
        </w:rPr>
        <w:t>本バージョンに関連するすべての更新文書はAdobe®の配布ファイル（ポータブル•ドキュメント•フォーマット（PDF）、または、Microsoft Excelで確認できる。</w:t>
      </w:r>
    </w:p>
    <w:p w:rsidR="00D83D1B" w:rsidRPr="00D83D1B" w:rsidRDefault="00D83D1B" w:rsidP="00D83D1B">
      <w:pPr>
        <w:spacing w:beforeLines="50" w:before="120"/>
        <w:rPr>
          <w:rFonts w:cs="Arial"/>
          <w:lang w:eastAsia="ja-JP"/>
        </w:rPr>
      </w:pPr>
      <w:r w:rsidRPr="00D83D1B">
        <w:rPr>
          <w:rFonts w:cs="Arial"/>
          <w:lang w:eastAsia="ja-JP"/>
        </w:rPr>
        <w:t xml:space="preserve">完全なリストについてはReadme.txtファイルを参照されたい。 </w:t>
      </w:r>
    </w:p>
    <w:p w:rsidR="00D83D1B" w:rsidRPr="00D83D1B" w:rsidRDefault="00D83D1B" w:rsidP="00D83D1B">
      <w:pPr>
        <w:spacing w:beforeLines="50" w:before="120"/>
        <w:rPr>
          <w:rFonts w:cs="Arial"/>
          <w:lang w:eastAsia="ja-JP"/>
        </w:rPr>
      </w:pPr>
      <w:r w:rsidRPr="00D83D1B">
        <w:rPr>
          <w:rFonts w:cs="Arial"/>
          <w:lang w:eastAsia="ja-JP"/>
        </w:rPr>
        <w:t>MSSOのヘルプデスクは国際AT&amp;Tの無料電話1-877-258-8280 またはmssohelp@meddra.orgにて利用可能である。</w:t>
      </w:r>
    </w:p>
    <w:p w:rsidR="00D83D1B" w:rsidRPr="00D83D1B" w:rsidRDefault="00D83D1B" w:rsidP="00D83D1B">
      <w:pPr>
        <w:rPr>
          <w:rFonts w:cs="Arial"/>
          <w:lang w:eastAsia="ja-JP"/>
        </w:rPr>
      </w:pPr>
    </w:p>
    <w:p w:rsidR="00D83D1B" w:rsidRPr="00D83D1B" w:rsidRDefault="00D83D1B" w:rsidP="00D83D1B">
      <w:pPr>
        <w:spacing w:beforeLines="50" w:before="120"/>
        <w:ind w:leftChars="189" w:left="1305" w:hangingChars="404" w:hanging="889"/>
        <w:rPr>
          <w:rFonts w:cs="Arial"/>
          <w:lang w:eastAsia="ja-JP"/>
        </w:rPr>
      </w:pPr>
      <w:r w:rsidRPr="00D83D1B">
        <w:rPr>
          <w:rFonts w:cs="Arial"/>
          <w:lang w:eastAsia="ja-JP"/>
        </w:rPr>
        <w:t>JMO注： JMO配布の資料はPDF形式のみでなく、WORD、Excel形式のものもある。JMO</w:t>
      </w:r>
      <w:r w:rsidR="005F54BF">
        <w:rPr>
          <w:rFonts w:cs="Arial" w:hint="eastAsia"/>
          <w:lang w:eastAsia="ja-JP"/>
        </w:rPr>
        <w:t>の</w:t>
      </w:r>
      <w:r w:rsidRPr="00D83D1B">
        <w:rPr>
          <w:rFonts w:cs="Arial"/>
          <w:lang w:eastAsia="ja-JP"/>
        </w:rPr>
        <w:t>契約利用者は、JMOのヘルプデスクを利用されたい。</w:t>
      </w:r>
    </w:p>
    <w:p w:rsidR="00D83D1B" w:rsidRPr="00D83D1B" w:rsidRDefault="00D83D1B" w:rsidP="00D83D1B">
      <w:pPr>
        <w:spacing w:beforeLines="50" w:before="120"/>
        <w:ind w:leftChars="187" w:left="1304" w:hangingChars="406" w:hanging="893"/>
        <w:rPr>
          <w:rFonts w:cs="Arial"/>
          <w:lang w:eastAsia="ja-JP"/>
        </w:rPr>
      </w:pPr>
      <w:r w:rsidRPr="00D83D1B">
        <w:rPr>
          <w:rFonts w:cs="Arial"/>
          <w:lang w:eastAsia="ja-JP"/>
        </w:rPr>
        <w:t>JMO注： 本バージョンに関係する文書は、配布メディア（CD-ROMまたはJMOのWebsite）から取得できる。JMO Websiteでは、</w:t>
      </w:r>
      <w:r w:rsidRPr="00D83D1B">
        <w:rPr>
          <w:rFonts w:cs="ＭＳ 明朝"/>
          <w:lang w:eastAsia="ja-JP"/>
        </w:rPr>
        <w:t>①</w:t>
      </w:r>
      <w:r w:rsidRPr="00D83D1B">
        <w:rPr>
          <w:rFonts w:cs="Arial"/>
          <w:lang w:eastAsia="ja-JP"/>
        </w:rPr>
        <w:t>「会員へのお知らせ」&gt;「ドキュメントライブラリー」、</w:t>
      </w:r>
      <w:r w:rsidRPr="00D83D1B">
        <w:rPr>
          <w:rFonts w:cs="ＭＳ 明朝"/>
          <w:lang w:eastAsia="ja-JP"/>
        </w:rPr>
        <w:t>②</w:t>
      </w:r>
      <w:r w:rsidRPr="00D83D1B">
        <w:rPr>
          <w:rFonts w:cs="Arial"/>
          <w:lang w:eastAsia="ja-JP"/>
        </w:rPr>
        <w:t>ダウンロードの双方が利用可能であるが、両サイトに全ての文書が格納されているわけではないので注意されたい。</w:t>
      </w:r>
    </w:p>
    <w:p w:rsidR="00D83D1B" w:rsidRPr="00D83D1B" w:rsidRDefault="00D83D1B" w:rsidP="00D83D1B">
      <w:pPr>
        <w:spacing w:beforeLines="50" w:before="120"/>
        <w:ind w:leftChars="177" w:left="833" w:hangingChars="202" w:hanging="444"/>
        <w:rPr>
          <w:rFonts w:cs="Arial"/>
          <w:lang w:eastAsia="ja-JP"/>
        </w:rPr>
      </w:pPr>
      <w:r w:rsidRPr="00D83D1B">
        <w:rPr>
          <w:rFonts w:cs="Arial"/>
          <w:lang w:eastAsia="ja-JP"/>
        </w:rPr>
        <w:t>JMO注： Readme.txtファイルについては、readme_20_0_Japanese.txtを参照されたい。</w:t>
      </w:r>
    </w:p>
    <w:p w:rsidR="00D83D1B" w:rsidRPr="00D83D1B" w:rsidRDefault="00D83D1B" w:rsidP="00D83D1B">
      <w:pPr>
        <w:spacing w:beforeLines="50" w:before="120"/>
        <w:ind w:leftChars="177" w:left="813" w:hangingChars="202" w:hanging="424"/>
        <w:rPr>
          <w:rFonts w:cs="Arial"/>
          <w:sz w:val="21"/>
          <w:szCs w:val="21"/>
          <w:lang w:eastAsia="ja-JP"/>
        </w:rPr>
      </w:pPr>
    </w:p>
    <w:p w:rsidR="00D83D1B" w:rsidRPr="00D83D1B" w:rsidRDefault="00D83D1B" w:rsidP="00D83D1B">
      <w:pPr>
        <w:rPr>
          <w:rFonts w:cs="Arial"/>
          <w:szCs w:val="24"/>
          <w:lang w:eastAsia="ja-JP"/>
        </w:rPr>
      </w:pPr>
      <w:r w:rsidRPr="00D83D1B">
        <w:rPr>
          <w:rFonts w:cs="Arial"/>
          <w:szCs w:val="24"/>
          <w:lang w:eastAsia="ja-JP"/>
        </w:rPr>
        <w:br w:type="page"/>
      </w:r>
    </w:p>
    <w:p w:rsidR="00D83D1B" w:rsidRPr="00D83D1B" w:rsidRDefault="00D83D1B" w:rsidP="00D83D1B">
      <w:pPr>
        <w:rPr>
          <w:rFonts w:cs="Arial"/>
          <w:szCs w:val="24"/>
          <w:lang w:eastAsia="ja-JP"/>
        </w:rPr>
        <w:sectPr w:rsidR="00D83D1B" w:rsidRPr="00D83D1B" w:rsidSect="000F3151">
          <w:headerReference w:type="default" r:id="rId18"/>
          <w:footerReference w:type="default" r:id="rId19"/>
          <w:pgSz w:w="11907" w:h="16840" w:code="9"/>
          <w:pgMar w:top="1474" w:right="1185" w:bottom="1418" w:left="1440" w:header="1089" w:footer="431" w:gutter="0"/>
          <w:pgNumType w:start="1"/>
          <w:cols w:space="720"/>
          <w:docGrid w:linePitch="326"/>
        </w:sectPr>
      </w:pPr>
    </w:p>
    <w:p w:rsidR="00D83D1B" w:rsidRPr="00D83D1B" w:rsidRDefault="00D83D1B" w:rsidP="00D83D1B">
      <w:pPr>
        <w:pStyle w:val="1"/>
        <w:numPr>
          <w:ilvl w:val="0"/>
          <w:numId w:val="60"/>
        </w:numPr>
      </w:pPr>
      <w:bookmarkStart w:id="1" w:name="_Toc474857639"/>
      <w:r w:rsidRPr="00D83D1B">
        <w:lastRenderedPageBreak/>
        <w:t>バージョン20.0における追加変更要請</w:t>
      </w:r>
      <w:bookmarkEnd w:id="1"/>
    </w:p>
    <w:p w:rsidR="00D83D1B" w:rsidRPr="00D83D1B" w:rsidRDefault="00D83D1B" w:rsidP="00D83D1B">
      <w:pPr>
        <w:pStyle w:val="2"/>
        <w:rPr>
          <w:lang w:eastAsia="ja-JP"/>
        </w:rPr>
      </w:pPr>
      <w:bookmarkStart w:id="2" w:name="_Toc474857640"/>
      <w:r w:rsidRPr="00D83D1B">
        <w:rPr>
          <w:lang w:eastAsia="ja-JP"/>
        </w:rPr>
        <w:t>2.1用語集の変更</w:t>
      </w:r>
      <w:bookmarkEnd w:id="2"/>
    </w:p>
    <w:p w:rsidR="00D83D1B" w:rsidRPr="00BD4586" w:rsidRDefault="00D83D1B" w:rsidP="00D83D1B">
      <w:pPr>
        <w:pStyle w:val="12"/>
        <w:spacing w:beforeLines="50" w:before="120"/>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MedDRA用語集の変更はユーザーから要請のあった追加変更要請（CR）、ユーザーからのプロアクティビティ要請、そしてMSSO/JMO内部からの変更要請によって実施される。内部からの変更要請は、メンテナンス作業から発生するものと共に、MSSOも参画している特別作業グループの活動の結果から生じるものもある。</w:t>
      </w:r>
    </w:p>
    <w:p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MedDRAバージョン20.0は、全てのレベルの変更であるコンプレックスチェンジ対応バージョンである。</w:t>
      </w:r>
    </w:p>
    <w:p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変更要請の対象には、MedDRA用語集本体の更新と共にMedDRA標準検索式（SMQ）に関するものも含まれている。本バージョンでは、3,405件の変更要請が処理され、3,066件の要請が承認されて組み込まれ、331件が承認されずに次バージョン以降に持ち越され、8件が更なる検討が必要として保留された。</w:t>
      </w:r>
    </w:p>
    <w:p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前回のMedDRAのリリース以降に発生した具体的な変更情報（例えば、新規用語の追加、LLTからの昇格、PTからの降格、PTのプライマリーSOCの変更など）は、英語版のMedDRAダウンロードに包含されているバージョンレポート（Version Report）で入手ができる。</w:t>
      </w:r>
    </w:p>
    <w:p w:rsidR="00D83D1B" w:rsidRPr="00BD4586" w:rsidRDefault="00D83D1B" w:rsidP="00D83D1B">
      <w:pPr>
        <w:spacing w:beforeLines="50" w:before="120"/>
        <w:ind w:left="1120" w:hanging="837"/>
        <w:rPr>
          <w:rFonts w:cs="Arial"/>
          <w:lang w:eastAsia="ja-JP"/>
        </w:rPr>
      </w:pPr>
      <w:r w:rsidRPr="00BD4586">
        <w:rPr>
          <w:rFonts w:cs="Arial"/>
          <w:lang w:eastAsia="ja-JP"/>
        </w:rPr>
        <w:t>JMO注： JMOの契約利用者は上記と同様の情報をバージョンアップの際にJMOから提供される「MedDRA/J V20.0改訂情報」で確認することができる。</w:t>
      </w:r>
    </w:p>
    <w:p w:rsidR="00D83D1B" w:rsidRPr="00BD4586" w:rsidRDefault="00D83D1B" w:rsidP="00D83D1B">
      <w:pPr>
        <w:spacing w:beforeLines="50" w:before="120"/>
        <w:ind w:left="1120" w:hanging="837"/>
        <w:rPr>
          <w:rFonts w:cs="Arial"/>
          <w:lang w:eastAsia="ja-JP"/>
        </w:rPr>
      </w:pPr>
    </w:p>
    <w:p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加えて、ユーザーは、任意の２つのMedDRAバージョン間での －不連続のバージョン間でも可能－ 変更を確認できるオンラインツールのMedDRAバージョン解析ツール(MVAT: MedDRA Version Analysis Tool）を利用することもできる。MVATによる出力様式はMedDRAのバージョンレポートと類似している。MVATはMedDRAの利用契約の一部として無料で提供される。</w:t>
      </w:r>
    </w:p>
    <w:p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MedDRAの新バージョンのリリースまでの間には、MSSOは、MedDRA次バージョンで組み入れる予定の承認された変更を、週次暫定追加更新情報（weekly supplemental update）としてWebに掲載している。この暫定追加更新情報のファイルは、ユーザーが次のバージョンでどのような変更が実施されるのかを理解する参考となろう。</w:t>
      </w:r>
    </w:p>
    <w:p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英語版のMedDRAダウンロードに包含されている累積詳細報告（cumulative Detail Report）で、MedDRAバージョン20.0向けの（承認あるいは拒絶にかかわらず）全ての検討された変更の説明を確認することが可能である。ユーザーは、MedDRAのバージョン5.1から現在までにMSSOによって検討された全ての追加変更要請について、MSSOのWebチェンジリクエスト（WebCR）で確認することも可能である。</w:t>
      </w:r>
    </w:p>
    <w:p w:rsidR="00D83D1B" w:rsidRPr="00BD4586" w:rsidRDefault="00D83D1B" w:rsidP="00D83D1B">
      <w:pPr>
        <w:spacing w:beforeLines="50" w:before="120"/>
        <w:ind w:leftChars="118" w:left="1063" w:hangingChars="365" w:hanging="803"/>
        <w:rPr>
          <w:rFonts w:cs="Arial"/>
          <w:lang w:eastAsia="ja-JP"/>
        </w:rPr>
      </w:pPr>
      <w:r w:rsidRPr="00BD4586">
        <w:rPr>
          <w:rFonts w:cs="Arial"/>
          <w:lang w:eastAsia="ja-JP"/>
        </w:rPr>
        <w:t>JMO注：JMOの契約利用者は、MSSOのWebの追加変更要請サイトにアクセスできないが、追加変更要請の結果については、JMO Website の「会員へのお知らせ」 &gt; 「暫定・追加用語」で、英語版の累積ファイルと新規追加用語の日本語情報を入手できる。</w:t>
      </w:r>
    </w:p>
    <w:p w:rsidR="00D83D1B" w:rsidRPr="00BD4586" w:rsidRDefault="00D83D1B" w:rsidP="00D83D1B">
      <w:pPr>
        <w:pStyle w:val="a9"/>
        <w:rPr>
          <w:rFonts w:cs="Arial"/>
          <w:lang w:eastAsia="ja-JP"/>
        </w:rPr>
      </w:pPr>
    </w:p>
    <w:p w:rsidR="00D83D1B" w:rsidRPr="00BD4586" w:rsidRDefault="00D83D1B" w:rsidP="00D83D1B">
      <w:pPr>
        <w:pStyle w:val="12"/>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下記の図2-1は器官別大分類（SOC）毎に全変更件数を示したグラフで、変更によって各SOCにどの程度の影響があったのかを判断するのに有用であろう。これらのデータは表4-6に示したバージョン20.0のプライマリーとセカンダリーのPT、LLT、HLTそしてHLGTの用語数と、それに対応するバージョン19.1の用語数の差により算出している。なお、図2-1には用語の表記変更とLLTのカレンシーステータスの変更も含まれている。</w:t>
      </w:r>
    </w:p>
    <w:p w:rsidR="00D83D1B" w:rsidRPr="00BD4586" w:rsidRDefault="00D83D1B" w:rsidP="00D83D1B">
      <w:pPr>
        <w:pStyle w:val="12"/>
        <w:spacing w:beforeLines="50" w:before="120" w:after="120"/>
        <w:rPr>
          <w:rFonts w:ascii="ＭＳ Ｐ明朝" w:eastAsia="ＭＳ Ｐ明朝" w:hAnsi="ＭＳ Ｐ明朝" w:cs="Arial"/>
          <w:b w:val="0"/>
          <w:sz w:val="22"/>
          <w:szCs w:val="22"/>
          <w:lang w:eastAsia="ja-JP"/>
        </w:rPr>
      </w:pPr>
      <w:r w:rsidRPr="00BD4586">
        <w:rPr>
          <w:rFonts w:ascii="ＭＳ Ｐ明朝" w:eastAsia="ＭＳ Ｐ明朝" w:hAnsi="ＭＳ Ｐ明朝" w:cs="Arial"/>
          <w:b w:val="0"/>
          <w:sz w:val="22"/>
          <w:szCs w:val="22"/>
          <w:lang w:eastAsia="ja-JP"/>
        </w:rPr>
        <w:t>バージョン20.0での変更点のまとめは第4項を参照されたい。</w:t>
      </w:r>
    </w:p>
    <w:p w:rsidR="00D83D1B" w:rsidRPr="00D83D1B" w:rsidRDefault="00D83D1B" w:rsidP="00D83D1B">
      <w:pPr>
        <w:pStyle w:val="11"/>
        <w:spacing w:beforeLines="50"/>
        <w:rPr>
          <w:rFonts w:cs="Arial"/>
          <w:lang w:eastAsia="ja-JP"/>
        </w:rPr>
      </w:pPr>
      <w:r w:rsidRPr="00D83D1B">
        <w:rPr>
          <w:rFonts w:cs="Arial"/>
          <w:lang w:eastAsia="ja-JP"/>
        </w:rPr>
        <w:br w:type="page"/>
      </w:r>
    </w:p>
    <w:p w:rsidR="00D83D1B" w:rsidRPr="00D83D1B" w:rsidRDefault="00D83D1B" w:rsidP="00D83D1B">
      <w:pPr>
        <w:rPr>
          <w:rFonts w:cs="Arial"/>
          <w:lang w:eastAsia="ja-JP"/>
        </w:rPr>
      </w:pPr>
    </w:p>
    <w:p w:rsidR="00D83D1B" w:rsidRPr="007E4673" w:rsidRDefault="007E4673" w:rsidP="007E4673">
      <w:pPr>
        <w:pStyle w:val="ac"/>
      </w:pPr>
      <w:bookmarkStart w:id="3" w:name="_Toc459120478"/>
      <w:bookmarkStart w:id="4" w:name="_Toc459292734"/>
      <w:bookmarkStart w:id="5" w:name="_Toc474857641"/>
      <w:bookmarkStart w:id="6" w:name="_Toc475023185"/>
      <w:r w:rsidRPr="007E4673">
        <w:t xml:space="preserve">図 </w:t>
      </w:r>
      <w:r w:rsidR="008E00D2">
        <w:fldChar w:fldCharType="begin"/>
      </w:r>
      <w:r w:rsidR="008E00D2">
        <w:instrText xml:space="preserve"> STYLEREF 1 \s </w:instrText>
      </w:r>
      <w:r w:rsidR="008E00D2">
        <w:fldChar w:fldCharType="separate"/>
      </w:r>
      <w:r w:rsidR="007F60D1">
        <w:rPr>
          <w:noProof/>
        </w:rPr>
        <w:t>2</w:t>
      </w:r>
      <w:r w:rsidR="008E00D2">
        <w:rPr>
          <w:noProof/>
        </w:rPr>
        <w:fldChar w:fldCharType="end"/>
      </w:r>
      <w:r w:rsidR="007F60D1">
        <w:noBreakHyphen/>
      </w:r>
      <w:r w:rsidR="008E00D2">
        <w:fldChar w:fldCharType="begin"/>
      </w:r>
      <w:r w:rsidR="008E00D2">
        <w:instrText xml:space="preserve"> SEQ </w:instrText>
      </w:r>
      <w:r w:rsidR="008E00D2">
        <w:instrText>図</w:instrText>
      </w:r>
      <w:r w:rsidR="008E00D2">
        <w:instrText xml:space="preserve"> \* ARABIC \s 1 </w:instrText>
      </w:r>
      <w:r w:rsidR="008E00D2">
        <w:fldChar w:fldCharType="separate"/>
      </w:r>
      <w:r w:rsidR="007F60D1">
        <w:rPr>
          <w:noProof/>
        </w:rPr>
        <w:t>1</w:t>
      </w:r>
      <w:r w:rsidR="008E00D2">
        <w:rPr>
          <w:noProof/>
        </w:rPr>
        <w:fldChar w:fldCharType="end"/>
      </w:r>
      <w:r w:rsidR="00D83D1B" w:rsidRPr="007E4673">
        <w:rPr>
          <w:rFonts w:hint="eastAsia"/>
        </w:rPr>
        <w:t xml:space="preserve">　SOC別用語の変動件数</w:t>
      </w:r>
      <w:bookmarkEnd w:id="3"/>
      <w:bookmarkEnd w:id="4"/>
      <w:bookmarkEnd w:id="5"/>
      <w:bookmarkEnd w:id="6"/>
    </w:p>
    <w:p w:rsidR="00D83D1B" w:rsidRPr="00D83D1B" w:rsidRDefault="00D83D1B" w:rsidP="00D83D1B">
      <w:pPr>
        <w:rPr>
          <w:rFonts w:cs="Arial"/>
          <w:lang w:eastAsia="zh-TW"/>
        </w:rPr>
      </w:pPr>
      <w:r w:rsidRPr="00D83D1B">
        <w:rPr>
          <w:rFonts w:cs="Arial"/>
          <w:noProof/>
          <w:lang w:eastAsia="ja-JP"/>
        </w:rPr>
        <w:drawing>
          <wp:anchor distT="0" distB="0" distL="114300" distR="114300" simplePos="0" relativeHeight="251657216" behindDoc="0" locked="0" layoutInCell="1" allowOverlap="1" wp14:anchorId="2E213D59" wp14:editId="4C3B574C">
            <wp:simplePos x="0" y="0"/>
            <wp:positionH relativeFrom="column">
              <wp:posOffset>-259080</wp:posOffset>
            </wp:positionH>
            <wp:positionV relativeFrom="paragraph">
              <wp:posOffset>90805</wp:posOffset>
            </wp:positionV>
            <wp:extent cx="6463665" cy="3870960"/>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rPr>
          <w:rFonts w:cs="Arial"/>
          <w:lang w:eastAsia="zh-TW"/>
        </w:rPr>
      </w:pPr>
    </w:p>
    <w:p w:rsidR="00D83D1B" w:rsidRPr="00D83D1B" w:rsidRDefault="00D83D1B" w:rsidP="00D83D1B">
      <w:pPr>
        <w:pStyle w:val="2"/>
        <w:numPr>
          <w:ilvl w:val="1"/>
          <w:numId w:val="60"/>
        </w:numPr>
        <w:spacing w:before="120"/>
        <w:rPr>
          <w:rFonts w:cs="Arial"/>
          <w:lang w:eastAsia="ja-JP"/>
        </w:rPr>
      </w:pPr>
      <w:bookmarkStart w:id="7" w:name="_Toc474857642"/>
      <w:r w:rsidRPr="00D83D1B">
        <w:rPr>
          <w:rFonts w:cs="Arial"/>
          <w:lang w:eastAsia="ja-JP"/>
        </w:rPr>
        <w:t>コンプレックスチェンジ</w:t>
      </w:r>
      <w:bookmarkEnd w:id="7"/>
    </w:p>
    <w:p w:rsidR="00D83D1B" w:rsidRPr="00D83D1B" w:rsidRDefault="00D83D1B" w:rsidP="00D83D1B">
      <w:pPr>
        <w:spacing w:beforeLines="50" w:before="120"/>
        <w:rPr>
          <w:rFonts w:cs="Arial"/>
          <w:lang w:eastAsia="ja-JP"/>
        </w:rPr>
      </w:pPr>
      <w:r w:rsidRPr="00D83D1B">
        <w:rPr>
          <w:rFonts w:cs="Arial"/>
          <w:lang w:eastAsia="ja-JP"/>
        </w:rPr>
        <w:t>バージョン20.0において検討されたコンプレックスチェンジは、ユーザーから寄せられたもの、新規提案、および追加変更要請の処理過程からMSSOが提起したものが含まれている。</w:t>
      </w:r>
    </w:p>
    <w:p w:rsidR="00D83D1B" w:rsidRPr="00D83D1B" w:rsidRDefault="00D83D1B" w:rsidP="00D83D1B">
      <w:pPr>
        <w:rPr>
          <w:rFonts w:cs="Arial"/>
          <w:lang w:eastAsia="ja-JP"/>
        </w:rPr>
      </w:pPr>
      <w:r w:rsidRPr="00D83D1B">
        <w:rPr>
          <w:rFonts w:cs="Arial"/>
          <w:lang w:eastAsia="ja-JP"/>
        </w:rPr>
        <w:t>コンプレックスチェンジに関する提案はユーザーからのコメント募集のため、MSSOのWebsiteに2016年7月27日から9月23日まで掲載された。</w:t>
      </w:r>
    </w:p>
    <w:p w:rsidR="00D83D1B" w:rsidRPr="00D83D1B" w:rsidRDefault="00D83D1B" w:rsidP="00D83D1B">
      <w:pPr>
        <w:rPr>
          <w:rFonts w:cs="Arial"/>
          <w:lang w:eastAsia="ja-JP"/>
        </w:rPr>
      </w:pPr>
      <w:r w:rsidRPr="00D83D1B">
        <w:rPr>
          <w:rFonts w:cs="Arial"/>
          <w:lang w:eastAsia="ja-JP"/>
        </w:rPr>
        <w:t>コンプレックスチェンジについてはその後さらなる内部評価と意見交換を経て、最終的には31件のコンプレックスチェンジが承認された。</w:t>
      </w:r>
    </w:p>
    <w:p w:rsidR="00D83D1B" w:rsidRPr="00D83D1B" w:rsidRDefault="00D83D1B" w:rsidP="00D83D1B">
      <w:pPr>
        <w:rPr>
          <w:rFonts w:cs="Arial"/>
          <w:lang w:eastAsia="ja-JP"/>
        </w:rPr>
      </w:pPr>
      <w:r w:rsidRPr="00D83D1B">
        <w:rPr>
          <w:rFonts w:cs="Arial"/>
          <w:lang w:eastAsia="ja-JP"/>
        </w:rPr>
        <w:t>バージョン20.0に組み込まれたコンプレックスチェンジの概略は次のとおりである。その詳細については、MSSO Websiteの追加変更要請（チェンジリクエスト）の項を参照されたい。</w:t>
      </w:r>
    </w:p>
    <w:p w:rsidR="00D83D1B" w:rsidRPr="00D83D1B" w:rsidRDefault="00D83D1B" w:rsidP="00D83D1B">
      <w:pPr>
        <w:rPr>
          <w:rFonts w:cs="Arial"/>
          <w:lang w:eastAsia="ja-JP"/>
        </w:rPr>
      </w:pPr>
    </w:p>
    <w:p w:rsidR="00D83D1B" w:rsidRPr="00D83D1B" w:rsidRDefault="00D83D1B" w:rsidP="00D83D1B">
      <w:pPr>
        <w:ind w:leftChars="224" w:left="1347" w:hanging="854"/>
        <w:rPr>
          <w:rFonts w:cs="Arial"/>
          <w:lang w:eastAsia="ja-JP"/>
        </w:rPr>
      </w:pPr>
      <w:r w:rsidRPr="00D83D1B">
        <w:rPr>
          <w:rFonts w:cs="Arial"/>
          <w:lang w:eastAsia="ja-JP"/>
        </w:rPr>
        <w:t>JMO注： JMO</w:t>
      </w:r>
      <w:r w:rsidR="005F54BF">
        <w:rPr>
          <w:rFonts w:cs="Arial" w:hint="eastAsia"/>
          <w:lang w:eastAsia="ja-JP"/>
        </w:rPr>
        <w:t>の</w:t>
      </w:r>
      <w:r w:rsidRPr="00D83D1B">
        <w:rPr>
          <w:rFonts w:cs="Arial"/>
          <w:lang w:eastAsia="ja-JP"/>
        </w:rPr>
        <w:t>契約利用者は、JMO Websiteの「会員へのお知らせ＞お知らせ（新着情報）」の「</w:t>
      </w:r>
      <w:r w:rsidRPr="00D83D1B">
        <w:rPr>
          <w:rStyle w:val="14"/>
          <w:rFonts w:cs="Arial"/>
          <w:lang w:eastAsia="ja-JP"/>
        </w:rPr>
        <w:t>MedDRA V20.0向けのComplex Changeについて</w:t>
      </w:r>
      <w:r w:rsidRPr="00D83D1B">
        <w:rPr>
          <w:rFonts w:cs="Arial"/>
          <w:lang w:eastAsia="ja-JP"/>
        </w:rPr>
        <w:t>」を参照されたい。</w:t>
      </w:r>
    </w:p>
    <w:p w:rsidR="00D83D1B" w:rsidRPr="00D83D1B" w:rsidRDefault="00D83D1B" w:rsidP="00D83D1B">
      <w:pPr>
        <w:rPr>
          <w:rFonts w:cs="Arial"/>
          <w:lang w:eastAsia="ja-JP"/>
        </w:rPr>
      </w:pPr>
    </w:p>
    <w:p w:rsidR="00D83D1B" w:rsidRPr="00D83D1B" w:rsidRDefault="00D83D1B" w:rsidP="00D83D1B">
      <w:pPr>
        <w:rPr>
          <w:rFonts w:cs="Arial"/>
          <w:lang w:eastAsia="ja-JP"/>
        </w:rPr>
      </w:pPr>
      <w:r w:rsidRPr="00D83D1B">
        <w:rPr>
          <w:rFonts w:cs="Arial"/>
          <w:b/>
          <w:lang w:eastAsia="ja-JP"/>
        </w:rPr>
        <w:t>SOCレベル：</w:t>
      </w:r>
      <w:r w:rsidRPr="00D83D1B">
        <w:rPr>
          <w:rFonts w:cs="Arial"/>
          <w:lang w:eastAsia="ja-JP"/>
        </w:rPr>
        <w:t>既存のSOCに変更はない。</w:t>
      </w:r>
    </w:p>
    <w:p w:rsidR="00D83D1B" w:rsidRPr="00D83D1B" w:rsidRDefault="00D83D1B" w:rsidP="00D83D1B">
      <w:pPr>
        <w:rPr>
          <w:rFonts w:cs="Arial"/>
          <w:lang w:eastAsia="ja-JP"/>
        </w:rPr>
      </w:pPr>
    </w:p>
    <w:p w:rsidR="00D83D1B" w:rsidRPr="00D83D1B" w:rsidRDefault="00D83D1B" w:rsidP="00D83D1B">
      <w:pPr>
        <w:rPr>
          <w:rFonts w:cs="Arial"/>
          <w:lang w:eastAsia="ja-JP"/>
        </w:rPr>
      </w:pPr>
      <w:r w:rsidRPr="00D83D1B">
        <w:rPr>
          <w:rFonts w:cs="Arial"/>
          <w:b/>
          <w:lang w:eastAsia="ja-JP"/>
        </w:rPr>
        <w:t>HLGTレベル：</w:t>
      </w:r>
      <w:r w:rsidRPr="00D83D1B">
        <w:rPr>
          <w:rFonts w:cs="Arial"/>
          <w:lang w:eastAsia="ja-JP"/>
        </w:rPr>
        <w:t>バージョン20.0でのコンプレックスチェンジの結果、4件の新規HLGTが追加、2件のHLGTが併合された。変更内容は、次のとおり。</w:t>
      </w:r>
    </w:p>
    <w:p w:rsidR="00D83D1B" w:rsidRPr="00D83D1B" w:rsidRDefault="00D83D1B" w:rsidP="00D83D1B">
      <w:pPr>
        <w:ind w:leftChars="-59" w:left="11" w:hangingChars="64" w:hanging="141"/>
        <w:rPr>
          <w:rFonts w:cs="Arial"/>
          <w:lang w:eastAsia="ja-JP"/>
        </w:rPr>
      </w:pPr>
    </w:p>
    <w:p w:rsidR="00D83D1B" w:rsidRPr="00D83D1B" w:rsidRDefault="00D83D1B" w:rsidP="00D83D1B">
      <w:pPr>
        <w:keepNext/>
        <w:rPr>
          <w:rFonts w:cs="Arial"/>
          <w:b/>
          <w:lang w:eastAsia="ja-JP"/>
        </w:rPr>
      </w:pPr>
      <w:r w:rsidRPr="00D83D1B">
        <w:rPr>
          <w:rFonts w:cs="Arial"/>
          <w:b/>
          <w:lang w:eastAsia="ja-JP"/>
        </w:rPr>
        <w:lastRenderedPageBreak/>
        <w:t>新規HLGT</w:t>
      </w:r>
    </w:p>
    <w:p w:rsidR="00D83D1B" w:rsidRPr="00D83D1B" w:rsidRDefault="00D83D1B" w:rsidP="00D83D1B">
      <w:pPr>
        <w:pStyle w:val="ac"/>
      </w:pPr>
      <w:bookmarkStart w:id="8" w:name="_Toc474857659"/>
      <w:r w:rsidRPr="00D83D1B">
        <w:t>表2-1　新規HLGT</w:t>
      </w:r>
      <w:bookmarkEnd w:id="8"/>
    </w:p>
    <w:tbl>
      <w:tblPr>
        <w:tblStyle w:val="af5"/>
        <w:tblW w:w="9576" w:type="dxa"/>
        <w:tblCellMar>
          <w:top w:w="58" w:type="dxa"/>
          <w:left w:w="115" w:type="dxa"/>
          <w:bottom w:w="58" w:type="dxa"/>
          <w:right w:w="115" w:type="dxa"/>
        </w:tblCellMar>
        <w:tblLook w:val="04A0" w:firstRow="1" w:lastRow="0" w:firstColumn="1" w:lastColumn="0" w:noHBand="0" w:noVBand="1"/>
      </w:tblPr>
      <w:tblGrid>
        <w:gridCol w:w="4793"/>
        <w:gridCol w:w="4783"/>
      </w:tblGrid>
      <w:tr w:rsidR="00D83D1B" w:rsidRPr="00D83D1B" w:rsidTr="00BD4586">
        <w:tc>
          <w:tcPr>
            <w:tcW w:w="4793" w:type="dxa"/>
            <w:shd w:val="clear" w:color="auto" w:fill="BFBFBF" w:themeFill="background1" w:themeFillShade="BF"/>
            <w:tcMar>
              <w:top w:w="29" w:type="dxa"/>
              <w:bottom w:w="29" w:type="dxa"/>
            </w:tcMar>
          </w:tcPr>
          <w:p w:rsidR="00D83D1B" w:rsidRPr="00D83D1B" w:rsidRDefault="00D83D1B" w:rsidP="00BD4586">
            <w:pPr>
              <w:keepNext/>
              <w:jc w:val="center"/>
              <w:rPr>
                <w:rFonts w:cs="Arial"/>
                <w:b/>
                <w:lang w:eastAsia="ja-JP"/>
              </w:rPr>
            </w:pPr>
            <w:r w:rsidRPr="00D83D1B">
              <w:rPr>
                <w:rFonts w:cs="Arial"/>
                <w:b/>
                <w:lang w:eastAsia="ja-JP"/>
              </w:rPr>
              <w:t>新規 HLGT</w:t>
            </w:r>
          </w:p>
        </w:tc>
        <w:tc>
          <w:tcPr>
            <w:tcW w:w="4783" w:type="dxa"/>
            <w:shd w:val="clear" w:color="auto" w:fill="BFBFBF" w:themeFill="background1" w:themeFillShade="BF"/>
            <w:tcMar>
              <w:top w:w="29" w:type="dxa"/>
              <w:bottom w:w="29" w:type="dxa"/>
            </w:tcMar>
          </w:tcPr>
          <w:p w:rsidR="00D83D1B" w:rsidRPr="00D83D1B" w:rsidRDefault="00D83D1B" w:rsidP="00BD4586">
            <w:pPr>
              <w:keepNext/>
              <w:jc w:val="center"/>
              <w:rPr>
                <w:rFonts w:cs="Arial"/>
                <w:b/>
                <w:lang w:eastAsia="ja-JP"/>
              </w:rPr>
            </w:pPr>
            <w:r w:rsidRPr="00D83D1B">
              <w:rPr>
                <w:rFonts w:cs="Arial"/>
                <w:b/>
                <w:lang w:eastAsia="ja-JP"/>
              </w:rPr>
              <w:t>リンク先 SOC</w:t>
            </w:r>
          </w:p>
        </w:tc>
      </w:tr>
    </w:tbl>
    <w:tbl>
      <w:tblPr>
        <w:tblStyle w:val="15"/>
        <w:tblW w:w="9576" w:type="dxa"/>
        <w:tblCellMar>
          <w:top w:w="58" w:type="dxa"/>
          <w:left w:w="115" w:type="dxa"/>
          <w:bottom w:w="58" w:type="dxa"/>
          <w:right w:w="115" w:type="dxa"/>
        </w:tblCellMar>
        <w:tblLook w:val="04A0" w:firstRow="1" w:lastRow="0" w:firstColumn="1" w:lastColumn="0" w:noHBand="0" w:noVBand="1"/>
      </w:tblPr>
      <w:tblGrid>
        <w:gridCol w:w="4788"/>
        <w:gridCol w:w="4788"/>
      </w:tblGrid>
      <w:tr w:rsidR="00D83D1B" w:rsidRPr="00D83D1B" w:rsidTr="00BD4586">
        <w:trPr>
          <w:trHeight w:val="382"/>
        </w:trPr>
        <w:tc>
          <w:tcPr>
            <w:tcW w:w="4788" w:type="dxa"/>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投薬過誤、その他の製品使用過誤および問題</w:t>
            </w:r>
          </w:p>
          <w:p w:rsidR="00D83D1B" w:rsidRPr="00D83D1B" w:rsidRDefault="00D83D1B" w:rsidP="00BD4586">
            <w:pPr>
              <w:rPr>
                <w:rFonts w:ascii="ＭＳ Ｐ明朝" w:eastAsia="ＭＳ Ｐ明朝" w:hAnsi="ＭＳ Ｐ明朝" w:cs="Arial"/>
                <w:sz w:val="22"/>
              </w:rPr>
            </w:pPr>
            <w:r w:rsidRPr="00D83D1B">
              <w:rPr>
                <w:rFonts w:ascii="ＭＳ Ｐ明朝" w:eastAsia="ＭＳ Ｐ明朝" w:hAnsi="ＭＳ Ｐ明朝" w:cs="Arial"/>
                <w:color w:val="000000"/>
                <w:sz w:val="22"/>
                <w:szCs w:val="22"/>
                <w:lang w:eastAsia="ja-JP"/>
              </w:rPr>
              <w:t>（</w:t>
            </w:r>
            <w:r w:rsidRPr="00D83D1B">
              <w:rPr>
                <w:rFonts w:ascii="ＭＳ Ｐ明朝" w:eastAsia="ＭＳ Ｐ明朝" w:hAnsi="ＭＳ Ｐ明朝" w:cs="Arial"/>
                <w:color w:val="000000"/>
                <w:sz w:val="22"/>
                <w:szCs w:val="22"/>
              </w:rPr>
              <w:t>Medication errors and other product use errors and issues</w:t>
            </w:r>
            <w:r w:rsidRPr="00D83D1B">
              <w:rPr>
                <w:rFonts w:ascii="ＭＳ Ｐ明朝" w:eastAsia="ＭＳ Ｐ明朝" w:hAnsi="ＭＳ Ｐ明朝" w:cs="Arial"/>
                <w:color w:val="000000"/>
                <w:sz w:val="22"/>
                <w:szCs w:val="22"/>
                <w:lang w:eastAsia="ja-JP"/>
              </w:rPr>
              <w:t>）</w:t>
            </w:r>
          </w:p>
        </w:tc>
        <w:tc>
          <w:tcPr>
            <w:tcW w:w="4788" w:type="dxa"/>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keepNext/>
              <w:rPr>
                <w:rFonts w:ascii="ＭＳ Ｐ明朝" w:eastAsia="ＭＳ Ｐ明朝" w:hAnsi="ＭＳ Ｐ明朝" w:cs="Arial"/>
                <w:sz w:val="22"/>
              </w:rPr>
            </w:pPr>
            <w:r w:rsidRPr="00D83D1B">
              <w:rPr>
                <w:rFonts w:ascii="ＭＳ Ｐ明朝" w:eastAsia="ＭＳ Ｐ明朝" w:hAnsi="ＭＳ Ｐ明朝" w:cs="Arial"/>
                <w:sz w:val="22"/>
              </w:rPr>
              <w:t>（Injury, poisoning and procedural complications）</w:t>
            </w:r>
          </w:p>
        </w:tc>
      </w:tr>
      <w:tr w:rsidR="00D83D1B" w:rsidRPr="00D83D1B" w:rsidTr="0007753E">
        <w:trPr>
          <w:trHeight w:val="1017"/>
        </w:trPr>
        <w:tc>
          <w:tcPr>
            <w:tcW w:w="4788" w:type="dxa"/>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適応外使用および製品の企図的誤用／企図的使用の問題</w:t>
            </w:r>
          </w:p>
          <w:p w:rsidR="00D83D1B" w:rsidRPr="00D83D1B" w:rsidRDefault="00D83D1B" w:rsidP="00BD4586">
            <w:pPr>
              <w:rPr>
                <w:rFonts w:ascii="ＭＳ Ｐ明朝" w:eastAsia="ＭＳ Ｐ明朝" w:hAnsi="ＭＳ Ｐ明朝" w:cs="Arial"/>
                <w:sz w:val="22"/>
              </w:rPr>
            </w:pPr>
            <w:r w:rsidRPr="00D83D1B">
              <w:rPr>
                <w:rFonts w:ascii="ＭＳ Ｐ明朝" w:eastAsia="ＭＳ Ｐ明朝" w:hAnsi="ＭＳ Ｐ明朝" w:cs="Arial"/>
                <w:color w:val="000000"/>
                <w:sz w:val="22"/>
                <w:szCs w:val="22"/>
              </w:rPr>
              <w:t>（Off label uses and intentional product misuses/use issues）</w:t>
            </w:r>
          </w:p>
        </w:tc>
        <w:tc>
          <w:tcPr>
            <w:tcW w:w="4788" w:type="dxa"/>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keepNext/>
              <w:rPr>
                <w:rFonts w:ascii="ＭＳ Ｐ明朝" w:eastAsia="ＭＳ Ｐ明朝" w:hAnsi="ＭＳ Ｐ明朝" w:cs="Arial"/>
                <w:sz w:val="22"/>
              </w:rPr>
            </w:pPr>
            <w:r w:rsidRPr="00D83D1B">
              <w:rPr>
                <w:rFonts w:ascii="ＭＳ Ｐ明朝" w:eastAsia="ＭＳ Ｐ明朝" w:hAnsi="ＭＳ Ｐ明朝" w:cs="Arial"/>
                <w:sz w:val="22"/>
              </w:rPr>
              <w:t>（Injury, poisoning and procedural complications）</w:t>
            </w:r>
          </w:p>
        </w:tc>
      </w:tr>
      <w:tr w:rsidR="00D83D1B" w:rsidRPr="00D83D1B" w:rsidTr="00BD4586">
        <w:trPr>
          <w:trHeight w:val="382"/>
        </w:trPr>
        <w:tc>
          <w:tcPr>
            <w:tcW w:w="4788" w:type="dxa"/>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過量投与および過少量投与ＮＥＣ</w:t>
            </w:r>
          </w:p>
          <w:p w:rsidR="00D83D1B" w:rsidRPr="00D83D1B" w:rsidRDefault="00D83D1B" w:rsidP="00BD4586">
            <w:pPr>
              <w:rPr>
                <w:rFonts w:ascii="ＭＳ Ｐ明朝" w:eastAsia="ＭＳ Ｐ明朝" w:hAnsi="ＭＳ Ｐ明朝" w:cs="Arial"/>
                <w:sz w:val="22"/>
              </w:rPr>
            </w:pPr>
            <w:r w:rsidRPr="00D83D1B">
              <w:rPr>
                <w:rFonts w:ascii="ＭＳ Ｐ明朝" w:eastAsia="ＭＳ Ｐ明朝" w:hAnsi="ＭＳ Ｐ明朝" w:cs="Arial"/>
                <w:color w:val="000000"/>
                <w:sz w:val="22"/>
                <w:szCs w:val="22"/>
              </w:rPr>
              <w:t>（Overdoses and underdoses NEC）</w:t>
            </w:r>
          </w:p>
        </w:tc>
        <w:tc>
          <w:tcPr>
            <w:tcW w:w="4788" w:type="dxa"/>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keepNext/>
              <w:rPr>
                <w:rFonts w:ascii="ＭＳ Ｐ明朝" w:eastAsia="ＭＳ Ｐ明朝" w:hAnsi="ＭＳ Ｐ明朝" w:cs="Arial"/>
                <w:sz w:val="22"/>
              </w:rPr>
            </w:pPr>
            <w:r w:rsidRPr="00D83D1B">
              <w:rPr>
                <w:rFonts w:ascii="ＭＳ Ｐ明朝" w:eastAsia="ＭＳ Ｐ明朝" w:hAnsi="ＭＳ Ｐ明朝" w:cs="Arial"/>
                <w:sz w:val="22"/>
              </w:rPr>
              <w:t>（Injury, poisoning and procedural complications）</w:t>
            </w:r>
          </w:p>
        </w:tc>
      </w:tr>
      <w:tr w:rsidR="00D83D1B" w:rsidRPr="00D83D1B" w:rsidTr="00BD4586">
        <w:trPr>
          <w:trHeight w:val="580"/>
        </w:trPr>
        <w:tc>
          <w:tcPr>
            <w:tcW w:w="4788" w:type="dxa"/>
            <w:vAlign w:val="center"/>
          </w:tcPr>
          <w:p w:rsidR="00D83D1B" w:rsidRPr="00D83D1B" w:rsidRDefault="00D83D1B" w:rsidP="00BD4586">
            <w:pPr>
              <w:rPr>
                <w:rFonts w:ascii="ＭＳ Ｐ明朝" w:eastAsia="ＭＳ Ｐ明朝" w:hAnsi="ＭＳ Ｐ明朝" w:cs="Arial"/>
                <w:color w:val="000000"/>
                <w:sz w:val="22"/>
                <w:szCs w:val="22"/>
              </w:rPr>
            </w:pPr>
            <w:r w:rsidRPr="00D83D1B">
              <w:rPr>
                <w:rFonts w:ascii="ＭＳ Ｐ明朝" w:eastAsia="ＭＳ Ｐ明朝" w:hAnsi="ＭＳ Ｐ明朝" w:cs="Arial"/>
                <w:color w:val="000000"/>
                <w:sz w:val="22"/>
                <w:szCs w:val="22"/>
              </w:rPr>
              <w:t>気道徴候および症状</w:t>
            </w:r>
          </w:p>
          <w:p w:rsidR="00D83D1B" w:rsidRPr="00D83D1B" w:rsidRDefault="00D83D1B" w:rsidP="00BD4586">
            <w:pPr>
              <w:rPr>
                <w:rFonts w:ascii="ＭＳ Ｐ明朝" w:eastAsia="ＭＳ Ｐ明朝" w:hAnsi="ＭＳ Ｐ明朝" w:cs="Arial"/>
                <w:sz w:val="22"/>
              </w:rPr>
            </w:pPr>
            <w:r w:rsidRPr="00D83D1B">
              <w:rPr>
                <w:rFonts w:ascii="ＭＳ Ｐ明朝" w:eastAsia="ＭＳ Ｐ明朝" w:hAnsi="ＭＳ Ｐ明朝" w:cs="Arial"/>
                <w:color w:val="000000"/>
                <w:sz w:val="22"/>
                <w:szCs w:val="22"/>
              </w:rPr>
              <w:t>（Respiratory tract signs and symptoms）</w:t>
            </w:r>
          </w:p>
        </w:tc>
        <w:tc>
          <w:tcPr>
            <w:tcW w:w="4788" w:type="dxa"/>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呼吸器、胸郭および縦隔障害</w:t>
            </w:r>
          </w:p>
          <w:p w:rsidR="00D83D1B" w:rsidRPr="00D83D1B" w:rsidRDefault="00D83D1B" w:rsidP="00BD4586">
            <w:pPr>
              <w:keepNext/>
              <w:rPr>
                <w:rFonts w:ascii="ＭＳ Ｐ明朝" w:eastAsia="ＭＳ Ｐ明朝" w:hAnsi="ＭＳ Ｐ明朝" w:cs="Arial"/>
                <w:sz w:val="22"/>
              </w:rPr>
            </w:pPr>
            <w:r w:rsidRPr="00D83D1B">
              <w:rPr>
                <w:rFonts w:ascii="ＭＳ Ｐ明朝" w:eastAsia="ＭＳ Ｐ明朝" w:hAnsi="ＭＳ Ｐ明朝" w:cs="Arial"/>
                <w:sz w:val="22"/>
              </w:rPr>
              <w:t>（Respiratory, thoracic and mediastinal disorders）</w:t>
            </w:r>
          </w:p>
        </w:tc>
      </w:tr>
    </w:tbl>
    <w:p w:rsidR="00D83D1B" w:rsidRPr="00D83D1B" w:rsidRDefault="00D83D1B" w:rsidP="00D83D1B">
      <w:pPr>
        <w:ind w:leftChars="-59" w:left="11" w:hangingChars="64" w:hanging="141"/>
        <w:rPr>
          <w:rFonts w:cs="Arial"/>
          <w:lang w:eastAsia="ja-JP"/>
        </w:rPr>
      </w:pPr>
    </w:p>
    <w:p w:rsidR="00D83D1B" w:rsidRPr="00D83D1B" w:rsidRDefault="00D83D1B" w:rsidP="00D83D1B">
      <w:pPr>
        <w:pStyle w:val="ac"/>
      </w:pPr>
      <w:bookmarkStart w:id="9" w:name="_Toc474857660"/>
      <w:r w:rsidRPr="00D83D1B">
        <w:t>表2-2　併合されたHLGT</w:t>
      </w:r>
      <w:bookmarkEnd w:id="9"/>
    </w:p>
    <w:tbl>
      <w:tblPr>
        <w:tblStyle w:val="af5"/>
        <w:tblW w:w="9590" w:type="dxa"/>
        <w:tblCellMar>
          <w:top w:w="58" w:type="dxa"/>
          <w:left w:w="115" w:type="dxa"/>
          <w:bottom w:w="58" w:type="dxa"/>
          <w:right w:w="115" w:type="dxa"/>
        </w:tblCellMar>
        <w:tblLook w:val="04A0" w:firstRow="1" w:lastRow="0" w:firstColumn="1" w:lastColumn="0" w:noHBand="0" w:noVBand="1"/>
      </w:tblPr>
      <w:tblGrid>
        <w:gridCol w:w="3360"/>
        <w:gridCol w:w="2815"/>
        <w:gridCol w:w="3415"/>
      </w:tblGrid>
      <w:tr w:rsidR="00D83D1B" w:rsidRPr="00D83D1B" w:rsidTr="00BD4586">
        <w:tc>
          <w:tcPr>
            <w:tcW w:w="3360" w:type="dxa"/>
            <w:shd w:val="clear" w:color="auto" w:fill="BFBFBF" w:themeFill="background1" w:themeFillShade="BF"/>
            <w:tcMar>
              <w:top w:w="29" w:type="dxa"/>
              <w:bottom w:w="29" w:type="dxa"/>
            </w:tcMar>
          </w:tcPr>
          <w:p w:rsidR="00D83D1B" w:rsidRPr="00D83D1B" w:rsidRDefault="00D83D1B" w:rsidP="00BD4586">
            <w:pPr>
              <w:jc w:val="center"/>
              <w:rPr>
                <w:rFonts w:cs="Arial"/>
                <w:b/>
              </w:rPr>
            </w:pPr>
            <w:r w:rsidRPr="00D83D1B">
              <w:rPr>
                <w:rFonts w:cs="Arial"/>
                <w:b/>
              </w:rPr>
              <w:t>併合された HLGT</w:t>
            </w:r>
          </w:p>
        </w:tc>
        <w:tc>
          <w:tcPr>
            <w:tcW w:w="2815" w:type="dxa"/>
            <w:shd w:val="clear" w:color="auto" w:fill="BFBFBF" w:themeFill="background1" w:themeFillShade="BF"/>
          </w:tcPr>
          <w:p w:rsidR="00D83D1B" w:rsidRPr="00D83D1B" w:rsidRDefault="00D83D1B" w:rsidP="00BD4586">
            <w:pPr>
              <w:jc w:val="center"/>
              <w:rPr>
                <w:rFonts w:cs="Arial"/>
                <w:b/>
              </w:rPr>
            </w:pPr>
            <w:r w:rsidRPr="00D83D1B">
              <w:rPr>
                <w:rFonts w:cs="Arial"/>
                <w:b/>
              </w:rPr>
              <w:t>To HLGT</w:t>
            </w:r>
          </w:p>
        </w:tc>
        <w:tc>
          <w:tcPr>
            <w:tcW w:w="3415" w:type="dxa"/>
            <w:shd w:val="clear" w:color="auto" w:fill="BFBFBF" w:themeFill="background1" w:themeFillShade="BF"/>
            <w:tcMar>
              <w:top w:w="29" w:type="dxa"/>
              <w:bottom w:w="29" w:type="dxa"/>
            </w:tcMar>
          </w:tcPr>
          <w:p w:rsidR="00D83D1B" w:rsidRPr="00D83D1B" w:rsidRDefault="00D83D1B" w:rsidP="00BD4586">
            <w:pPr>
              <w:jc w:val="center"/>
              <w:rPr>
                <w:rFonts w:cs="Arial"/>
                <w:b/>
              </w:rPr>
            </w:pPr>
            <w:r w:rsidRPr="00D83D1B">
              <w:rPr>
                <w:rFonts w:cs="Arial"/>
                <w:b/>
                <w:lang w:eastAsia="ja-JP"/>
              </w:rPr>
              <w:t>リンク先</w:t>
            </w:r>
            <w:r w:rsidRPr="00D83D1B">
              <w:rPr>
                <w:rFonts w:cs="Arial"/>
                <w:b/>
              </w:rPr>
              <w:t xml:space="preserve"> SOC</w:t>
            </w:r>
          </w:p>
        </w:tc>
      </w:tr>
      <w:tr w:rsidR="00D83D1B" w:rsidRPr="00D83D1B" w:rsidTr="0007753E">
        <w:trPr>
          <w:trHeight w:val="1341"/>
        </w:trPr>
        <w:tc>
          <w:tcPr>
            <w:tcW w:w="3360" w:type="dxa"/>
            <w:vAlign w:val="center"/>
          </w:tcPr>
          <w:p w:rsidR="00D83D1B" w:rsidRPr="00D83D1B" w:rsidRDefault="00D83D1B" w:rsidP="00BD4586">
            <w:pPr>
              <w:rPr>
                <w:rFonts w:cs="Arial"/>
              </w:rPr>
            </w:pPr>
            <w:r w:rsidRPr="00D83D1B">
              <w:rPr>
                <w:rFonts w:cs="Arial"/>
                <w:lang w:eastAsia="ja-JP"/>
              </w:rPr>
              <w:t>投薬過誤（</w:t>
            </w:r>
            <w:r w:rsidRPr="00D83D1B">
              <w:rPr>
                <w:rFonts w:cs="Arial"/>
              </w:rPr>
              <w:t>Medication errors</w:t>
            </w:r>
            <w:r w:rsidRPr="00D83D1B">
              <w:rPr>
                <w:rFonts w:cs="Arial"/>
                <w:lang w:eastAsia="ja-JP"/>
              </w:rPr>
              <w:t>）</w:t>
            </w:r>
          </w:p>
        </w:tc>
        <w:tc>
          <w:tcPr>
            <w:tcW w:w="2815" w:type="dxa"/>
            <w:vAlign w:val="center"/>
          </w:tcPr>
          <w:p w:rsidR="00D83D1B" w:rsidRPr="00D83D1B" w:rsidRDefault="00D83D1B" w:rsidP="00BD4586">
            <w:pPr>
              <w:keepNext/>
              <w:rPr>
                <w:rFonts w:cs="Arial"/>
              </w:rPr>
            </w:pPr>
            <w:r w:rsidRPr="00D83D1B">
              <w:rPr>
                <w:rFonts w:cs="Arial"/>
                <w:lang w:eastAsia="ja-JP"/>
              </w:rPr>
              <w:t>投薬過誤、その他の製品使用過誤および問題（</w:t>
            </w:r>
            <w:r w:rsidRPr="00D83D1B">
              <w:rPr>
                <w:rFonts w:cs="Arial"/>
              </w:rPr>
              <w:t>Medication errors and other product use errors and issues</w:t>
            </w:r>
            <w:r w:rsidRPr="00D83D1B">
              <w:rPr>
                <w:rFonts w:cs="Arial"/>
                <w:lang w:eastAsia="ja-JP"/>
              </w:rPr>
              <w:t>）</w:t>
            </w:r>
          </w:p>
        </w:tc>
        <w:tc>
          <w:tcPr>
            <w:tcW w:w="3415" w:type="dxa"/>
            <w:vAlign w:val="center"/>
          </w:tcPr>
          <w:p w:rsidR="00D83D1B" w:rsidRPr="00D83D1B" w:rsidRDefault="00D83D1B" w:rsidP="00BD4586">
            <w:pPr>
              <w:keepNext/>
              <w:rPr>
                <w:rFonts w:cs="Arial"/>
              </w:rPr>
            </w:pPr>
            <w:r w:rsidRPr="00D83D1B">
              <w:rPr>
                <w:rFonts w:cs="Arial"/>
                <w:lang w:eastAsia="ja-JP"/>
              </w:rPr>
              <w:t>傷害、中毒および処置合併症（</w:t>
            </w:r>
            <w:r w:rsidRPr="00D83D1B">
              <w:rPr>
                <w:rFonts w:cs="Arial"/>
              </w:rPr>
              <w:t>Injury, poisoning and procedural complications</w:t>
            </w:r>
            <w:r w:rsidRPr="00D83D1B">
              <w:rPr>
                <w:rFonts w:cs="Arial"/>
                <w:lang w:eastAsia="ja-JP"/>
              </w:rPr>
              <w:t>）</w:t>
            </w:r>
          </w:p>
        </w:tc>
      </w:tr>
      <w:tr w:rsidR="00D83D1B" w:rsidRPr="00D83D1B" w:rsidTr="00BD4586">
        <w:trPr>
          <w:trHeight w:val="382"/>
        </w:trPr>
        <w:tc>
          <w:tcPr>
            <w:tcW w:w="3360" w:type="dxa"/>
            <w:vAlign w:val="center"/>
          </w:tcPr>
          <w:p w:rsidR="00D83D1B" w:rsidRPr="00D83D1B" w:rsidRDefault="00D83D1B" w:rsidP="00BD4586">
            <w:pPr>
              <w:rPr>
                <w:rFonts w:cs="Arial"/>
              </w:rPr>
            </w:pPr>
            <w:r w:rsidRPr="00D83D1B">
              <w:rPr>
                <w:rFonts w:cs="Arial"/>
              </w:rPr>
              <w:t>製品使用に関する問題</w:t>
            </w:r>
            <w:r w:rsidRPr="00D83D1B">
              <w:rPr>
                <w:rFonts w:cs="Arial"/>
                <w:lang w:eastAsia="ja-JP"/>
              </w:rPr>
              <w:t>（</w:t>
            </w:r>
            <w:r w:rsidRPr="00D83D1B">
              <w:rPr>
                <w:rFonts w:cs="Arial"/>
              </w:rPr>
              <w:t>Product use issues</w:t>
            </w:r>
            <w:r w:rsidRPr="00D83D1B">
              <w:rPr>
                <w:rFonts w:cs="Arial"/>
                <w:lang w:eastAsia="ja-JP"/>
              </w:rPr>
              <w:t>）</w:t>
            </w:r>
          </w:p>
        </w:tc>
        <w:tc>
          <w:tcPr>
            <w:tcW w:w="2815" w:type="dxa"/>
            <w:vAlign w:val="center"/>
          </w:tcPr>
          <w:p w:rsidR="00D83D1B" w:rsidRPr="00D83D1B" w:rsidRDefault="00D83D1B" w:rsidP="00BD4586">
            <w:pPr>
              <w:rPr>
                <w:rFonts w:cs="Arial"/>
                <w:lang w:eastAsia="ja-JP"/>
              </w:rPr>
            </w:pPr>
            <w:r w:rsidRPr="00D83D1B">
              <w:rPr>
                <w:rFonts w:cs="Arial"/>
                <w:lang w:eastAsia="ja-JP"/>
              </w:rPr>
              <w:t>投薬過誤、その他の製品使用過誤および問題（</w:t>
            </w:r>
            <w:r w:rsidRPr="00D83D1B">
              <w:rPr>
                <w:rFonts w:cs="Arial"/>
              </w:rPr>
              <w:t>Medication errors and other product use errors and issues</w:t>
            </w:r>
            <w:r w:rsidRPr="00D83D1B">
              <w:rPr>
                <w:rFonts w:cs="Arial"/>
                <w:lang w:eastAsia="ja-JP"/>
              </w:rPr>
              <w:t>）</w:t>
            </w:r>
          </w:p>
        </w:tc>
        <w:tc>
          <w:tcPr>
            <w:tcW w:w="3415" w:type="dxa"/>
            <w:vAlign w:val="center"/>
          </w:tcPr>
          <w:p w:rsidR="00D83D1B" w:rsidRPr="00D83D1B" w:rsidRDefault="00D83D1B" w:rsidP="00BD4586">
            <w:pPr>
              <w:keepNext/>
              <w:rPr>
                <w:rFonts w:cs="Arial"/>
              </w:rPr>
            </w:pPr>
            <w:r w:rsidRPr="00D83D1B">
              <w:rPr>
                <w:rFonts w:cs="Arial"/>
                <w:lang w:eastAsia="ja-JP"/>
              </w:rPr>
              <w:t>傷害、中毒および処置合併症（</w:t>
            </w:r>
            <w:r w:rsidRPr="00D83D1B">
              <w:rPr>
                <w:rFonts w:cs="Arial"/>
              </w:rPr>
              <w:t>Injury, poisoning and procedural complications</w:t>
            </w:r>
            <w:r w:rsidRPr="00D83D1B">
              <w:rPr>
                <w:rFonts w:cs="Arial"/>
                <w:lang w:eastAsia="ja-JP"/>
              </w:rPr>
              <w:t>）</w:t>
            </w:r>
          </w:p>
        </w:tc>
      </w:tr>
    </w:tbl>
    <w:p w:rsidR="00D83D1B" w:rsidRPr="00D83D1B" w:rsidRDefault="00D83D1B" w:rsidP="00D83D1B">
      <w:pPr>
        <w:rPr>
          <w:rFonts w:cs="Arial"/>
          <w:lang w:eastAsia="ja-JP"/>
        </w:rPr>
      </w:pPr>
      <w:r w:rsidRPr="00D83D1B">
        <w:rPr>
          <w:rFonts w:cs="Arial"/>
          <w:b/>
          <w:lang w:eastAsia="ja-JP"/>
        </w:rPr>
        <w:t>移動されたHLGTはない。</w:t>
      </w:r>
    </w:p>
    <w:p w:rsidR="00D83D1B" w:rsidRPr="00D83D1B" w:rsidRDefault="00D83D1B" w:rsidP="00D83D1B">
      <w:pPr>
        <w:ind w:leftChars="-59" w:left="11" w:hangingChars="64" w:hanging="141"/>
        <w:rPr>
          <w:rFonts w:cs="Arial"/>
          <w:lang w:eastAsia="ja-JP"/>
        </w:rPr>
      </w:pPr>
    </w:p>
    <w:p w:rsidR="00D83D1B" w:rsidRPr="00D83D1B" w:rsidRDefault="00D83D1B" w:rsidP="00D83D1B">
      <w:pPr>
        <w:rPr>
          <w:rFonts w:cs="Arial"/>
          <w:lang w:eastAsia="ja-JP"/>
        </w:rPr>
      </w:pPr>
      <w:r w:rsidRPr="00D83D1B">
        <w:rPr>
          <w:rFonts w:cs="Arial"/>
          <w:b/>
          <w:lang w:eastAsia="ja-JP"/>
        </w:rPr>
        <w:t>HLTレベル：</w:t>
      </w:r>
      <w:r w:rsidRPr="00D83D1B">
        <w:rPr>
          <w:rFonts w:cs="Arial"/>
          <w:lang w:eastAsia="ja-JP"/>
        </w:rPr>
        <w:t>バージョン20.0でのコンプレックスチェンジの結果、14件の新規HLTが追加され、8件のHLTが併合、3件が移動された。変更内容は、次のとおり。</w:t>
      </w:r>
    </w:p>
    <w:p w:rsidR="00D83D1B" w:rsidRPr="00D83D1B" w:rsidRDefault="00D83D1B" w:rsidP="0007753E">
      <w:pPr>
        <w:spacing w:beforeLines="50" w:before="120"/>
        <w:ind w:leftChars="-59" w:left="11" w:hangingChars="64" w:hanging="141"/>
        <w:rPr>
          <w:rFonts w:cs="Arial"/>
          <w:lang w:eastAsia="ja-JP"/>
        </w:rPr>
      </w:pPr>
    </w:p>
    <w:p w:rsidR="00D83D1B" w:rsidRPr="00D83D1B" w:rsidRDefault="00D83D1B" w:rsidP="00D83D1B">
      <w:pPr>
        <w:keepNext/>
        <w:rPr>
          <w:rFonts w:cs="Arial"/>
          <w:b/>
          <w:lang w:eastAsia="ja-JP"/>
        </w:rPr>
      </w:pPr>
      <w:r w:rsidRPr="00D83D1B">
        <w:rPr>
          <w:rFonts w:cs="Arial"/>
          <w:b/>
          <w:lang w:eastAsia="ja-JP"/>
        </w:rPr>
        <w:t>新規HLT</w:t>
      </w:r>
    </w:p>
    <w:p w:rsidR="00D83D1B" w:rsidRPr="00D83D1B" w:rsidRDefault="00D83D1B" w:rsidP="00D83D1B">
      <w:pPr>
        <w:pStyle w:val="ac"/>
      </w:pPr>
      <w:bookmarkStart w:id="10" w:name="_Toc474857661"/>
      <w:r w:rsidRPr="00D83D1B">
        <w:t>表2-3　新規HLT</w:t>
      </w:r>
      <w:bookmarkEnd w:id="10"/>
    </w:p>
    <w:tbl>
      <w:tblPr>
        <w:tblStyle w:val="32"/>
        <w:tblW w:w="9576" w:type="dxa"/>
        <w:tblLook w:val="04A0" w:firstRow="1" w:lastRow="0" w:firstColumn="1" w:lastColumn="0" w:noHBand="0" w:noVBand="1"/>
      </w:tblPr>
      <w:tblGrid>
        <w:gridCol w:w="4503"/>
        <w:gridCol w:w="5073"/>
      </w:tblGrid>
      <w:tr w:rsidR="00D83D1B" w:rsidRPr="00D83D1B" w:rsidTr="00BD4586">
        <w:trPr>
          <w:tblHeader/>
        </w:trPr>
        <w:tc>
          <w:tcPr>
            <w:tcW w:w="4503" w:type="dxa"/>
            <w:shd w:val="clear" w:color="auto" w:fill="BFBFBF" w:themeFill="background1" w:themeFillShade="BF"/>
          </w:tcPr>
          <w:p w:rsidR="00D83D1B" w:rsidRPr="00D83D1B" w:rsidRDefault="00D83D1B" w:rsidP="00BD4586">
            <w:pPr>
              <w:jc w:val="center"/>
              <w:rPr>
                <w:rFonts w:ascii="ＭＳ Ｐ明朝" w:eastAsia="ＭＳ Ｐ明朝" w:hAnsi="ＭＳ Ｐ明朝" w:cs="Arial"/>
                <w:b/>
              </w:rPr>
            </w:pPr>
            <w:r w:rsidRPr="00D83D1B">
              <w:rPr>
                <w:rFonts w:ascii="ＭＳ Ｐ明朝" w:eastAsia="ＭＳ Ｐ明朝" w:hAnsi="ＭＳ Ｐ明朝" w:cs="Arial"/>
                <w:b/>
                <w:lang w:eastAsia="ja-JP"/>
              </w:rPr>
              <w:t>新規HLT</w:t>
            </w:r>
            <w:r w:rsidRPr="00D83D1B">
              <w:rPr>
                <w:rFonts w:ascii="ＭＳ Ｐ明朝" w:eastAsia="ＭＳ Ｐ明朝" w:hAnsi="ＭＳ Ｐ明朝" w:cs="Arial"/>
                <w:b/>
              </w:rPr>
              <w:t xml:space="preserve"> </w:t>
            </w:r>
          </w:p>
        </w:tc>
        <w:tc>
          <w:tcPr>
            <w:tcW w:w="5073" w:type="dxa"/>
            <w:shd w:val="clear" w:color="auto" w:fill="BFBFBF" w:themeFill="background1" w:themeFillShade="BF"/>
          </w:tcPr>
          <w:p w:rsidR="00D83D1B" w:rsidRPr="00D83D1B" w:rsidRDefault="00D83D1B" w:rsidP="00BD4586">
            <w:pPr>
              <w:jc w:val="center"/>
              <w:rPr>
                <w:rFonts w:ascii="ＭＳ Ｐ明朝" w:eastAsia="ＭＳ Ｐ明朝" w:hAnsi="ＭＳ Ｐ明朝" w:cs="Arial"/>
                <w:b/>
              </w:rPr>
            </w:pPr>
            <w:r w:rsidRPr="00D83D1B">
              <w:rPr>
                <w:rFonts w:ascii="ＭＳ Ｐ明朝" w:eastAsia="ＭＳ Ｐ明朝" w:hAnsi="ＭＳ Ｐ明朝" w:cs="Arial"/>
                <w:b/>
                <w:lang w:eastAsia="ja-JP"/>
              </w:rPr>
              <w:t>リンク先</w:t>
            </w:r>
            <w:r w:rsidRPr="00D83D1B">
              <w:rPr>
                <w:rFonts w:ascii="ＭＳ Ｐ明朝" w:eastAsia="ＭＳ Ｐ明朝" w:hAnsi="ＭＳ Ｐ明朝" w:cs="Arial"/>
                <w:b/>
              </w:rPr>
              <w:t xml:space="preserve"> SOC</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rPr>
            </w:pPr>
            <w:r w:rsidRPr="00D83D1B">
              <w:rPr>
                <w:rFonts w:ascii="ＭＳ Ｐ明朝" w:eastAsia="ＭＳ Ｐ明朝" w:hAnsi="ＭＳ Ｐ明朝" w:cs="Arial"/>
                <w:color w:val="000000"/>
                <w:sz w:val="22"/>
                <w:szCs w:val="22"/>
              </w:rPr>
              <w:t>真菌性上気道感染</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rPr>
              <w:t>（Fungal upper respiratory tract infections）</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呼吸器、胸郭および縦隔障害</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（Respiratory, thoracic and mediastinal disorders）</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rPr>
            </w:pPr>
            <w:r w:rsidRPr="00D83D1B">
              <w:rPr>
                <w:rFonts w:ascii="ＭＳ Ｐ明朝" w:eastAsia="ＭＳ Ｐ明朝" w:hAnsi="ＭＳ Ｐ明朝" w:cs="Arial"/>
                <w:color w:val="000000"/>
                <w:sz w:val="22"/>
                <w:szCs w:val="22"/>
              </w:rPr>
              <w:t>企図的製品誤用</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rPr>
              <w:t>（Intentional product misuses）</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keepNext/>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07753E">
        <w:trPr>
          <w:trHeight w:val="327"/>
        </w:trPr>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rPr>
            </w:pPr>
            <w:r w:rsidRPr="00D83D1B">
              <w:rPr>
                <w:rFonts w:ascii="ＭＳ Ｐ明朝" w:eastAsia="ＭＳ Ｐ明朝" w:hAnsi="ＭＳ Ｐ明朝" w:cs="Arial"/>
                <w:color w:val="000000"/>
                <w:sz w:val="22"/>
                <w:szCs w:val="22"/>
              </w:rPr>
              <w:t>企図的製品使用の問題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rPr>
              <w:t>（Intentional product use issues）</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zh-TW"/>
              </w:rPr>
              <w:lastRenderedPageBreak/>
              <w:t>投薬過誤、製品使用過誤および問題ＮＥＣ</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rPr>
              <w:t>（Medication errors, product use errors and issues NEC）</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rPr>
          <w:trHeight w:val="472"/>
        </w:trPr>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製品使用過誤および問題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lang w:eastAsia="ja-JP"/>
              </w:rPr>
              <w:t>（</w:t>
            </w:r>
            <w:r w:rsidRPr="00D83D1B">
              <w:rPr>
                <w:rFonts w:ascii="ＭＳ Ｐ明朝" w:eastAsia="ＭＳ Ｐ明朝" w:hAnsi="ＭＳ Ｐ明朝" w:cs="Arial"/>
                <w:color w:val="000000"/>
                <w:sz w:val="22"/>
                <w:szCs w:val="22"/>
              </w:rPr>
              <w:t>Product administration errors and issues</w:t>
            </w:r>
            <w:r w:rsidRPr="00D83D1B">
              <w:rPr>
                <w:rFonts w:ascii="ＭＳ Ｐ明朝" w:eastAsia="ＭＳ Ｐ明朝" w:hAnsi="ＭＳ Ｐ明朝" w:cs="Arial"/>
                <w:color w:val="000000"/>
                <w:sz w:val="22"/>
                <w:szCs w:val="22"/>
                <w:lang w:eastAsia="ja-JP"/>
              </w:rPr>
              <w:t>）</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製品混同に関する過誤および問題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lang w:eastAsia="ja-JP"/>
              </w:rPr>
              <w:t>（</w:t>
            </w:r>
            <w:r w:rsidRPr="00D83D1B">
              <w:rPr>
                <w:rFonts w:ascii="ＭＳ Ｐ明朝" w:eastAsia="ＭＳ Ｐ明朝" w:hAnsi="ＭＳ Ｐ明朝" w:cs="Arial"/>
                <w:color w:val="000000"/>
                <w:sz w:val="22"/>
                <w:szCs w:val="22"/>
              </w:rPr>
              <w:t>Product confusion errors and issues</w:t>
            </w:r>
            <w:r w:rsidRPr="00D83D1B">
              <w:rPr>
                <w:rFonts w:ascii="ＭＳ Ｐ明朝" w:eastAsia="ＭＳ Ｐ明朝" w:hAnsi="ＭＳ Ｐ明朝" w:cs="Arial"/>
                <w:color w:val="000000"/>
                <w:sz w:val="22"/>
                <w:szCs w:val="22"/>
                <w:lang w:eastAsia="ja-JP"/>
              </w:rPr>
              <w:t>）</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製品交付過誤および問題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rPr>
              <w:t>（Product dispensing errors and issues）</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製品モニタリング過誤および問題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rPr>
              <w:t>（Product monitoring errors and issues）</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製品調製過誤および問題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rPr>
              <w:t>（Product preparation errors and issues）</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製品処方過誤および問題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rPr>
              <w:t>（Product prescribing errors and issues）</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製品選択過誤および問題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（Product selection errors and issues）</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製品使用システムにおける製品保管の過誤および問題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rPr>
              <w:t>（Product storage errors and issues in the product use system）</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製品の処方転写過誤およびコミュニケーションの問題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color w:val="000000"/>
                <w:sz w:val="22"/>
                <w:szCs w:val="22"/>
              </w:rPr>
              <w:t>（Product transcribing errors and communication issues）</w:t>
            </w:r>
          </w:p>
        </w:tc>
        <w:tc>
          <w:tcPr>
            <w:tcW w:w="5073"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c>
          <w:tcPr>
            <w:tcW w:w="450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color w:val="000000"/>
                <w:sz w:val="22"/>
                <w:szCs w:val="22"/>
                <w:lang w:eastAsia="ja-JP"/>
              </w:rPr>
            </w:pPr>
            <w:r w:rsidRPr="00D83D1B">
              <w:rPr>
                <w:rFonts w:ascii="ＭＳ Ｐ明朝" w:eastAsia="ＭＳ Ｐ明朝" w:hAnsi="ＭＳ Ｐ明朝" w:cs="Arial"/>
                <w:color w:val="000000"/>
                <w:sz w:val="22"/>
                <w:szCs w:val="22"/>
                <w:lang w:eastAsia="ja-JP"/>
              </w:rPr>
              <w:t>物質関連障害および嗜癖性障害</w:t>
            </w:r>
          </w:p>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color w:val="000000"/>
                <w:sz w:val="22"/>
                <w:szCs w:val="22"/>
                <w:lang w:eastAsia="ja-JP"/>
              </w:rPr>
              <w:t>（</w:t>
            </w:r>
            <w:r w:rsidRPr="00D83D1B">
              <w:rPr>
                <w:rFonts w:ascii="ＭＳ Ｐ明朝" w:eastAsia="ＭＳ Ｐ明朝" w:hAnsi="ＭＳ Ｐ明朝" w:cs="Arial"/>
                <w:color w:val="000000"/>
                <w:sz w:val="22"/>
                <w:szCs w:val="22"/>
              </w:rPr>
              <w:t>Substance related and addictive disorders</w:t>
            </w:r>
            <w:r w:rsidRPr="00D83D1B">
              <w:rPr>
                <w:rFonts w:ascii="ＭＳ Ｐ明朝" w:eastAsia="ＭＳ Ｐ明朝" w:hAnsi="ＭＳ Ｐ明朝" w:cs="Arial"/>
                <w:color w:val="000000"/>
                <w:sz w:val="22"/>
                <w:szCs w:val="22"/>
                <w:lang w:eastAsia="ja-JP"/>
              </w:rPr>
              <w:t>）</w:t>
            </w:r>
          </w:p>
        </w:tc>
        <w:tc>
          <w:tcPr>
            <w:tcW w:w="507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精神障害</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（Psychiatric disorders）</w:t>
            </w:r>
          </w:p>
        </w:tc>
      </w:tr>
    </w:tbl>
    <w:p w:rsidR="00D83D1B" w:rsidRPr="00D83D1B" w:rsidRDefault="00D83D1B" w:rsidP="00D83D1B">
      <w:pPr>
        <w:ind w:leftChars="-59" w:left="11" w:hangingChars="64" w:hanging="141"/>
        <w:rPr>
          <w:rFonts w:cs="Arial"/>
        </w:rPr>
      </w:pPr>
    </w:p>
    <w:p w:rsidR="00D83D1B" w:rsidRPr="00D83D1B" w:rsidRDefault="00D83D1B" w:rsidP="00D83D1B">
      <w:pPr>
        <w:keepNext/>
        <w:rPr>
          <w:rFonts w:cs="Arial"/>
          <w:b/>
          <w:lang w:eastAsia="ja-JP"/>
        </w:rPr>
      </w:pPr>
      <w:r w:rsidRPr="00D83D1B">
        <w:rPr>
          <w:rFonts w:cs="Arial"/>
          <w:b/>
          <w:lang w:eastAsia="ja-JP"/>
        </w:rPr>
        <w:t>併合されたHLT</w:t>
      </w:r>
    </w:p>
    <w:p w:rsidR="00D83D1B" w:rsidRPr="00D83D1B" w:rsidRDefault="00D83D1B" w:rsidP="00D83D1B">
      <w:pPr>
        <w:pStyle w:val="ac"/>
      </w:pPr>
      <w:bookmarkStart w:id="11" w:name="_Toc474857662"/>
      <w:r w:rsidRPr="00D83D1B">
        <w:t>表2-4　併合されたHLT</w:t>
      </w:r>
      <w:bookmarkEnd w:id="11"/>
    </w:p>
    <w:tbl>
      <w:tblPr>
        <w:tblStyle w:val="42"/>
        <w:tblW w:w="9576" w:type="dxa"/>
        <w:tblLook w:val="04A0" w:firstRow="1" w:lastRow="0" w:firstColumn="1" w:lastColumn="0" w:noHBand="0" w:noVBand="1"/>
      </w:tblPr>
      <w:tblGrid>
        <w:gridCol w:w="3192"/>
        <w:gridCol w:w="3153"/>
        <w:gridCol w:w="3231"/>
      </w:tblGrid>
      <w:tr w:rsidR="00D83D1B" w:rsidRPr="00D83D1B" w:rsidTr="00BD4586">
        <w:trPr>
          <w:cantSplit/>
          <w:tblHeader/>
        </w:trPr>
        <w:tc>
          <w:tcPr>
            <w:tcW w:w="3192" w:type="dxa"/>
            <w:shd w:val="clear" w:color="auto" w:fill="BFBFBF" w:themeFill="background1" w:themeFillShade="BF"/>
          </w:tcPr>
          <w:p w:rsidR="00D83D1B" w:rsidRPr="00D83D1B" w:rsidRDefault="00D83D1B" w:rsidP="00BD4586">
            <w:pPr>
              <w:jc w:val="center"/>
              <w:rPr>
                <w:rFonts w:ascii="ＭＳ Ｐ明朝" w:eastAsia="ＭＳ Ｐ明朝" w:hAnsi="ＭＳ Ｐ明朝" w:cs="Arial"/>
                <w:b/>
              </w:rPr>
            </w:pPr>
            <w:r w:rsidRPr="00D83D1B">
              <w:rPr>
                <w:rFonts w:ascii="ＭＳ Ｐ明朝" w:eastAsia="ＭＳ Ｐ明朝" w:hAnsi="ＭＳ Ｐ明朝" w:cs="Arial"/>
                <w:b/>
              </w:rPr>
              <w:t>Merged HLT</w:t>
            </w:r>
          </w:p>
        </w:tc>
        <w:tc>
          <w:tcPr>
            <w:tcW w:w="3153" w:type="dxa"/>
            <w:shd w:val="clear" w:color="auto" w:fill="BFBFBF" w:themeFill="background1" w:themeFillShade="BF"/>
          </w:tcPr>
          <w:p w:rsidR="00D83D1B" w:rsidRPr="00D83D1B" w:rsidRDefault="00D83D1B" w:rsidP="00BD4586">
            <w:pPr>
              <w:jc w:val="center"/>
              <w:rPr>
                <w:rFonts w:ascii="ＭＳ Ｐ明朝" w:eastAsia="ＭＳ Ｐ明朝" w:hAnsi="ＭＳ Ｐ明朝" w:cs="Arial"/>
                <w:b/>
              </w:rPr>
            </w:pPr>
            <w:r w:rsidRPr="00D83D1B">
              <w:rPr>
                <w:rFonts w:ascii="ＭＳ Ｐ明朝" w:eastAsia="ＭＳ Ｐ明朝" w:hAnsi="ＭＳ Ｐ明朝" w:cs="Arial"/>
                <w:b/>
              </w:rPr>
              <w:t>To HLT</w:t>
            </w:r>
          </w:p>
        </w:tc>
        <w:tc>
          <w:tcPr>
            <w:tcW w:w="3231" w:type="dxa"/>
            <w:shd w:val="clear" w:color="auto" w:fill="BFBFBF" w:themeFill="background1" w:themeFillShade="BF"/>
          </w:tcPr>
          <w:p w:rsidR="00D83D1B" w:rsidRPr="00D83D1B" w:rsidRDefault="00D83D1B" w:rsidP="00BD4586">
            <w:pPr>
              <w:jc w:val="center"/>
              <w:rPr>
                <w:rFonts w:ascii="ＭＳ Ｐ明朝" w:eastAsia="ＭＳ Ｐ明朝" w:hAnsi="ＭＳ Ｐ明朝" w:cs="Arial"/>
                <w:b/>
              </w:rPr>
            </w:pPr>
            <w:r w:rsidRPr="00D83D1B">
              <w:rPr>
                <w:rFonts w:ascii="ＭＳ Ｐ明朝" w:eastAsia="ＭＳ Ｐ明朝" w:hAnsi="ＭＳ Ｐ明朝" w:cs="Arial"/>
                <w:b/>
                <w:lang w:eastAsia="ja-JP"/>
              </w:rPr>
              <w:t>リンク先</w:t>
            </w:r>
            <w:r w:rsidRPr="00D83D1B">
              <w:rPr>
                <w:rFonts w:ascii="ＭＳ Ｐ明朝" w:eastAsia="ＭＳ Ｐ明朝" w:hAnsi="ＭＳ Ｐ明朝" w:cs="Arial"/>
                <w:b/>
              </w:rPr>
              <w:t>SOC</w:t>
            </w:r>
          </w:p>
        </w:tc>
      </w:tr>
      <w:tr w:rsidR="00D83D1B" w:rsidRPr="00D83D1B" w:rsidTr="00BD4586">
        <w:trPr>
          <w:cantSplit/>
        </w:trPr>
        <w:tc>
          <w:tcPr>
            <w:tcW w:w="3192"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回避された投薬過誤</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（Intercepted medication errors）</w:t>
            </w:r>
          </w:p>
        </w:tc>
        <w:tc>
          <w:tcPr>
            <w:tcW w:w="315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製品選択過誤および問題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（Product selection errors and issues）</w:t>
            </w:r>
          </w:p>
        </w:tc>
        <w:tc>
          <w:tcPr>
            <w:tcW w:w="3231"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rPr>
          <w:cantSplit/>
        </w:trPr>
        <w:tc>
          <w:tcPr>
            <w:tcW w:w="3192"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誤投与</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（Maladministrations）</w:t>
            </w:r>
          </w:p>
        </w:tc>
        <w:tc>
          <w:tcPr>
            <w:tcW w:w="315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製品使用過誤および問題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（Product administration errors and issues</w:t>
            </w:r>
          </w:p>
        </w:tc>
        <w:tc>
          <w:tcPr>
            <w:tcW w:w="3231"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rPr>
          <w:cantSplit/>
        </w:trPr>
        <w:tc>
          <w:tcPr>
            <w:tcW w:w="3192"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lastRenderedPageBreak/>
              <w:t>投薬過誤ＮＥＣ</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（Medication errors NEC）</w:t>
            </w:r>
          </w:p>
        </w:tc>
        <w:tc>
          <w:tcPr>
            <w:tcW w:w="315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投薬過誤、製品使用過誤および問題ＮＥＣ</w:t>
            </w:r>
          </w:p>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w:t>
            </w:r>
            <w:r w:rsidRPr="00D83D1B">
              <w:rPr>
                <w:rFonts w:ascii="ＭＳ Ｐ明朝" w:eastAsia="ＭＳ Ｐ明朝" w:hAnsi="ＭＳ Ｐ明朝" w:cs="Arial"/>
                <w:sz w:val="22"/>
                <w:szCs w:val="22"/>
              </w:rPr>
              <w:t>Medication errors, product use errors and issues NEC</w:t>
            </w:r>
            <w:r w:rsidRPr="00D83D1B">
              <w:rPr>
                <w:rFonts w:ascii="ＭＳ Ｐ明朝" w:eastAsia="ＭＳ Ｐ明朝" w:hAnsi="ＭＳ Ｐ明朝" w:cs="Arial"/>
                <w:sz w:val="22"/>
                <w:szCs w:val="22"/>
                <w:lang w:eastAsia="ja-JP"/>
              </w:rPr>
              <w:t>）</w:t>
            </w:r>
          </w:p>
        </w:tc>
        <w:tc>
          <w:tcPr>
            <w:tcW w:w="3231"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rPr>
          <w:cantSplit/>
        </w:trPr>
        <w:tc>
          <w:tcPr>
            <w:tcW w:w="3192"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rPr>
              <w:t>投薬モニタリング過誤</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（Medication monitoring errors）</w:t>
            </w:r>
          </w:p>
        </w:tc>
        <w:tc>
          <w:tcPr>
            <w:tcW w:w="315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製品モニタリング過誤および問題</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Product monitoring errors and issues</w:t>
            </w:r>
          </w:p>
        </w:tc>
        <w:tc>
          <w:tcPr>
            <w:tcW w:w="3231"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rPr>
          <w:cantSplit/>
          <w:trHeight w:val="400"/>
        </w:trPr>
        <w:tc>
          <w:tcPr>
            <w:tcW w:w="3192"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製品使用に関する問題ＮＥＣ</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（Product use issues NEC）</w:t>
            </w:r>
          </w:p>
        </w:tc>
        <w:tc>
          <w:tcPr>
            <w:tcW w:w="315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投薬過誤、製品使用過誤および問題ＮＥＣ</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（Medication errors, product use errors and issues NEC）</w:t>
            </w:r>
          </w:p>
        </w:tc>
        <w:tc>
          <w:tcPr>
            <w:tcW w:w="3231" w:type="dxa"/>
            <w:tcMar>
              <w:top w:w="58" w:type="dxa"/>
              <w:left w:w="115" w:type="dxa"/>
              <w:bottom w:w="58" w:type="dxa"/>
              <w:right w:w="115" w:type="dxa"/>
            </w:tcMar>
            <w:vAlign w:val="center"/>
          </w:tcPr>
          <w:p w:rsidR="00D83D1B" w:rsidRPr="00D83D1B" w:rsidRDefault="00D83D1B" w:rsidP="00BD4586">
            <w:pPr>
              <w:keepNext/>
              <w:rPr>
                <w:rFonts w:ascii="ＭＳ Ｐ明朝" w:eastAsia="ＭＳ Ｐ明朝" w:hAnsi="ＭＳ Ｐ明朝" w:cs="Arial"/>
                <w:sz w:val="22"/>
                <w:lang w:eastAsia="ja-JP"/>
              </w:rPr>
            </w:pPr>
            <w:r w:rsidRPr="00D83D1B">
              <w:rPr>
                <w:rFonts w:ascii="ＭＳ Ｐ明朝" w:eastAsia="ＭＳ Ｐ明朝" w:hAnsi="ＭＳ Ｐ明朝" w:cs="Arial"/>
                <w:sz w:val="22"/>
                <w:lang w:eastAsia="ja-JP"/>
              </w:rPr>
              <w:t>傷害、中毒および処置合併症</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rPr>
              <w:t>（Injury, poisoning and procedural complications）</w:t>
            </w:r>
          </w:p>
        </w:tc>
      </w:tr>
      <w:tr w:rsidR="00D83D1B" w:rsidRPr="00D83D1B" w:rsidTr="00BD4586">
        <w:trPr>
          <w:cantSplit/>
          <w:trHeight w:val="400"/>
        </w:trPr>
        <w:tc>
          <w:tcPr>
            <w:tcW w:w="3192"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身体疾患による睡眠障害</w:t>
            </w:r>
          </w:p>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w:t>
            </w:r>
            <w:r w:rsidRPr="00D83D1B">
              <w:rPr>
                <w:rFonts w:ascii="ＭＳ Ｐ明朝" w:eastAsia="ＭＳ Ｐ明朝" w:hAnsi="ＭＳ Ｐ明朝" w:cs="Arial"/>
                <w:sz w:val="22"/>
                <w:szCs w:val="22"/>
              </w:rPr>
              <w:t>Sleep disorders due to general medical condition</w:t>
            </w:r>
            <w:r w:rsidRPr="00D83D1B">
              <w:rPr>
                <w:rFonts w:ascii="ＭＳ Ｐ明朝" w:eastAsia="ＭＳ Ｐ明朝" w:hAnsi="ＭＳ Ｐ明朝" w:cs="Arial"/>
                <w:sz w:val="22"/>
                <w:szCs w:val="22"/>
                <w:lang w:eastAsia="ja-JP"/>
              </w:rPr>
              <w:t>）</w:t>
            </w:r>
          </w:p>
        </w:tc>
        <w:tc>
          <w:tcPr>
            <w:tcW w:w="315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睡眠障害ＮＥＣ</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（Sleep disorders NEC）</w:t>
            </w:r>
          </w:p>
        </w:tc>
        <w:tc>
          <w:tcPr>
            <w:tcW w:w="3231"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精神障害</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（Psychiatric disorders）</w:t>
            </w:r>
          </w:p>
        </w:tc>
      </w:tr>
      <w:tr w:rsidR="00D83D1B" w:rsidRPr="00D83D1B" w:rsidTr="00BD4586">
        <w:trPr>
          <w:cantSplit/>
          <w:trHeight w:val="400"/>
        </w:trPr>
        <w:tc>
          <w:tcPr>
            <w:tcW w:w="3192"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他の精神疾患に関連する睡眠障害</w:t>
            </w:r>
          </w:p>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w:t>
            </w:r>
            <w:r w:rsidRPr="00D83D1B">
              <w:rPr>
                <w:rFonts w:ascii="ＭＳ Ｐ明朝" w:eastAsia="ＭＳ Ｐ明朝" w:hAnsi="ＭＳ Ｐ明朝" w:cs="Arial"/>
                <w:sz w:val="22"/>
                <w:szCs w:val="22"/>
              </w:rPr>
              <w:t>Sleep disorders related to another mental condition</w:t>
            </w:r>
            <w:r w:rsidRPr="00D83D1B">
              <w:rPr>
                <w:rFonts w:ascii="ＭＳ Ｐ明朝" w:eastAsia="ＭＳ Ｐ明朝" w:hAnsi="ＭＳ Ｐ明朝" w:cs="Arial"/>
                <w:sz w:val="22"/>
                <w:szCs w:val="22"/>
                <w:lang w:eastAsia="ja-JP"/>
              </w:rPr>
              <w:t>）</w:t>
            </w:r>
          </w:p>
        </w:tc>
        <w:tc>
          <w:tcPr>
            <w:tcW w:w="315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睡眠障害ＮＥＣ</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（Sleep disorders NEC）</w:t>
            </w:r>
          </w:p>
        </w:tc>
        <w:tc>
          <w:tcPr>
            <w:tcW w:w="3231"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精神障害</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（Psychiatric disorders）</w:t>
            </w:r>
          </w:p>
        </w:tc>
      </w:tr>
      <w:tr w:rsidR="00D83D1B" w:rsidRPr="00D83D1B" w:rsidTr="00BD4586">
        <w:trPr>
          <w:cantSplit/>
          <w:trHeight w:val="400"/>
        </w:trPr>
        <w:tc>
          <w:tcPr>
            <w:tcW w:w="3192"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物質関連障害</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（Substance-related disorders）</w:t>
            </w:r>
          </w:p>
        </w:tc>
        <w:tc>
          <w:tcPr>
            <w:tcW w:w="3153"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物質関連障害および嗜癖性障害</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（Substance related and addictive disorders）</w:t>
            </w:r>
          </w:p>
        </w:tc>
        <w:tc>
          <w:tcPr>
            <w:tcW w:w="3231" w:type="dxa"/>
            <w:tcMar>
              <w:top w:w="58" w:type="dxa"/>
              <w:left w:w="115" w:type="dxa"/>
              <w:bottom w:w="58" w:type="dxa"/>
              <w:right w:w="115" w:type="dxa"/>
            </w:tcMar>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精神障害</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（Psychiatric disorders）</w:t>
            </w:r>
          </w:p>
        </w:tc>
      </w:tr>
    </w:tbl>
    <w:p w:rsidR="00D83D1B" w:rsidRPr="00D83D1B" w:rsidRDefault="00D83D1B" w:rsidP="00D83D1B">
      <w:pPr>
        <w:ind w:leftChars="-59" w:left="11" w:hangingChars="64" w:hanging="141"/>
        <w:rPr>
          <w:rFonts w:cs="Arial"/>
          <w:lang w:eastAsia="ja-JP"/>
        </w:rPr>
      </w:pPr>
    </w:p>
    <w:p w:rsidR="00D83D1B" w:rsidRPr="00D83D1B" w:rsidRDefault="00D83D1B" w:rsidP="00D83D1B">
      <w:pPr>
        <w:rPr>
          <w:rFonts w:cs="Arial"/>
          <w:b/>
          <w:lang w:eastAsia="ja-JP"/>
        </w:rPr>
      </w:pPr>
      <w:r w:rsidRPr="00D83D1B">
        <w:rPr>
          <w:rFonts w:cs="Arial"/>
          <w:b/>
          <w:lang w:eastAsia="ja-JP"/>
        </w:rPr>
        <w:t>移動されたHLT</w:t>
      </w:r>
    </w:p>
    <w:p w:rsidR="00D83D1B" w:rsidRPr="00D83D1B" w:rsidRDefault="00D83D1B" w:rsidP="00D83D1B">
      <w:pPr>
        <w:pStyle w:val="ac"/>
      </w:pPr>
      <w:bookmarkStart w:id="12" w:name="_Toc474857663"/>
      <w:r w:rsidRPr="00D83D1B">
        <w:t>表2-5　移動されたHLT</w:t>
      </w:r>
      <w:bookmarkEnd w:id="12"/>
    </w:p>
    <w:tbl>
      <w:tblPr>
        <w:tblStyle w:val="51"/>
        <w:tblW w:w="9815" w:type="dxa"/>
        <w:tblCellMar>
          <w:top w:w="58" w:type="dxa"/>
          <w:left w:w="115" w:type="dxa"/>
          <w:bottom w:w="58" w:type="dxa"/>
          <w:right w:w="115" w:type="dxa"/>
        </w:tblCellMar>
        <w:tblLook w:val="04A0" w:firstRow="1" w:lastRow="0" w:firstColumn="1" w:lastColumn="0" w:noHBand="0" w:noVBand="1"/>
      </w:tblPr>
      <w:tblGrid>
        <w:gridCol w:w="2525"/>
        <w:gridCol w:w="2376"/>
        <w:gridCol w:w="2552"/>
        <w:gridCol w:w="2362"/>
      </w:tblGrid>
      <w:tr w:rsidR="00D83D1B" w:rsidRPr="00D83D1B" w:rsidTr="00BD4586">
        <w:tc>
          <w:tcPr>
            <w:tcW w:w="2525" w:type="dxa"/>
            <w:shd w:val="clear" w:color="auto" w:fill="BFBFBF" w:themeFill="background1" w:themeFillShade="BF"/>
            <w:tcMar>
              <w:top w:w="29" w:type="dxa"/>
              <w:bottom w:w="29" w:type="dxa"/>
            </w:tcMar>
          </w:tcPr>
          <w:p w:rsidR="00D83D1B" w:rsidRPr="00D83D1B" w:rsidRDefault="00D83D1B" w:rsidP="00BD4586">
            <w:pPr>
              <w:jc w:val="center"/>
              <w:rPr>
                <w:rFonts w:ascii="ＭＳ Ｐ明朝" w:eastAsia="ＭＳ Ｐ明朝" w:hAnsi="ＭＳ Ｐ明朝" w:cs="Arial"/>
                <w:b/>
              </w:rPr>
            </w:pPr>
            <w:r w:rsidRPr="00D83D1B">
              <w:rPr>
                <w:rFonts w:ascii="ＭＳ Ｐ明朝" w:eastAsia="ＭＳ Ｐ明朝" w:hAnsi="ＭＳ Ｐ明朝" w:cs="Arial"/>
                <w:b/>
              </w:rPr>
              <w:t xml:space="preserve">HLT </w:t>
            </w:r>
          </w:p>
        </w:tc>
        <w:tc>
          <w:tcPr>
            <w:tcW w:w="2376" w:type="dxa"/>
            <w:shd w:val="clear" w:color="auto" w:fill="BFBFBF" w:themeFill="background1" w:themeFillShade="BF"/>
            <w:tcMar>
              <w:top w:w="29" w:type="dxa"/>
              <w:bottom w:w="29" w:type="dxa"/>
            </w:tcMar>
          </w:tcPr>
          <w:p w:rsidR="00D83D1B" w:rsidRPr="00D83D1B" w:rsidRDefault="00D83D1B" w:rsidP="00BD4586">
            <w:pPr>
              <w:jc w:val="center"/>
              <w:rPr>
                <w:rFonts w:ascii="ＭＳ Ｐ明朝" w:eastAsia="ＭＳ Ｐ明朝" w:hAnsi="ＭＳ Ｐ明朝" w:cs="Arial"/>
                <w:b/>
              </w:rPr>
            </w:pPr>
            <w:r w:rsidRPr="00D83D1B">
              <w:rPr>
                <w:rFonts w:ascii="ＭＳ Ｐ明朝" w:eastAsia="ＭＳ Ｐ明朝" w:hAnsi="ＭＳ Ｐ明朝" w:cs="Arial"/>
                <w:b/>
              </w:rPr>
              <w:t xml:space="preserve">From </w:t>
            </w:r>
            <w:r w:rsidRPr="00D83D1B">
              <w:rPr>
                <w:rFonts w:ascii="ＭＳ Ｐ明朝" w:eastAsia="ＭＳ Ｐ明朝" w:hAnsi="ＭＳ Ｐ明朝" w:cs="Arial"/>
                <w:b/>
                <w:lang w:eastAsia="ja-JP"/>
              </w:rPr>
              <w:t>HLGT</w:t>
            </w:r>
          </w:p>
        </w:tc>
        <w:tc>
          <w:tcPr>
            <w:tcW w:w="2552" w:type="dxa"/>
            <w:shd w:val="clear" w:color="auto" w:fill="BFBFBF" w:themeFill="background1" w:themeFillShade="BF"/>
          </w:tcPr>
          <w:p w:rsidR="00D83D1B" w:rsidRPr="00D83D1B" w:rsidRDefault="00D83D1B" w:rsidP="00BD4586">
            <w:pPr>
              <w:jc w:val="center"/>
              <w:rPr>
                <w:rFonts w:ascii="ＭＳ Ｐ明朝" w:eastAsia="ＭＳ Ｐ明朝" w:hAnsi="ＭＳ Ｐ明朝" w:cs="Arial"/>
                <w:b/>
              </w:rPr>
            </w:pPr>
            <w:r w:rsidRPr="00D83D1B">
              <w:rPr>
                <w:rFonts w:ascii="ＭＳ Ｐ明朝" w:eastAsia="ＭＳ Ｐ明朝" w:hAnsi="ＭＳ Ｐ明朝" w:cs="Arial"/>
                <w:b/>
              </w:rPr>
              <w:t>To HLGT</w:t>
            </w:r>
          </w:p>
        </w:tc>
        <w:tc>
          <w:tcPr>
            <w:tcW w:w="2362" w:type="dxa"/>
            <w:shd w:val="clear" w:color="auto" w:fill="BFBFBF" w:themeFill="background1" w:themeFillShade="BF"/>
          </w:tcPr>
          <w:p w:rsidR="00D83D1B" w:rsidRPr="00D83D1B" w:rsidRDefault="00D83D1B" w:rsidP="00BD4586">
            <w:pPr>
              <w:jc w:val="center"/>
              <w:rPr>
                <w:rFonts w:ascii="ＭＳ Ｐ明朝" w:eastAsia="ＭＳ Ｐ明朝" w:hAnsi="ＭＳ Ｐ明朝" w:cs="Arial"/>
                <w:b/>
              </w:rPr>
            </w:pPr>
            <w:r w:rsidRPr="00D83D1B">
              <w:rPr>
                <w:rFonts w:ascii="ＭＳ Ｐ明朝" w:eastAsia="ＭＳ Ｐ明朝" w:hAnsi="ＭＳ Ｐ明朝" w:cs="Arial"/>
                <w:b/>
                <w:lang w:eastAsia="ja-JP"/>
              </w:rPr>
              <w:t>リンク先</w:t>
            </w:r>
            <w:r w:rsidRPr="00D83D1B">
              <w:rPr>
                <w:rFonts w:ascii="ＭＳ Ｐ明朝" w:eastAsia="ＭＳ Ｐ明朝" w:hAnsi="ＭＳ Ｐ明朝" w:cs="Arial"/>
                <w:b/>
              </w:rPr>
              <w:t>SOC</w:t>
            </w:r>
          </w:p>
        </w:tc>
      </w:tr>
      <w:tr w:rsidR="00D83D1B" w:rsidRPr="00D83D1B" w:rsidTr="00BD4586">
        <w:trPr>
          <w:trHeight w:val="382"/>
        </w:trPr>
        <w:tc>
          <w:tcPr>
            <w:tcW w:w="2525" w:type="dxa"/>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下気道徴候および症状</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（Lower respiratory tract signs and symptoms）</w:t>
            </w:r>
          </w:p>
        </w:tc>
        <w:tc>
          <w:tcPr>
            <w:tcW w:w="2376" w:type="dxa"/>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呼吸器系障害ＮＥＣ</w:t>
            </w:r>
          </w:p>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w:t>
            </w:r>
            <w:r w:rsidRPr="00D83D1B">
              <w:rPr>
                <w:rFonts w:ascii="ＭＳ Ｐ明朝" w:eastAsia="ＭＳ Ｐ明朝" w:hAnsi="ＭＳ Ｐ明朝" w:cs="Arial"/>
                <w:sz w:val="22"/>
                <w:szCs w:val="22"/>
              </w:rPr>
              <w:t>Respiratory disorders</w:t>
            </w:r>
            <w:r w:rsidRPr="00D83D1B">
              <w:rPr>
                <w:rFonts w:ascii="ＭＳ Ｐ明朝" w:eastAsia="ＭＳ Ｐ明朝" w:hAnsi="ＭＳ Ｐ明朝" w:cs="Arial"/>
                <w:sz w:val="22"/>
                <w:szCs w:val="22"/>
                <w:lang w:eastAsia="ja-JP"/>
              </w:rPr>
              <w:t xml:space="preserve"> NEC）</w:t>
            </w:r>
          </w:p>
        </w:tc>
        <w:tc>
          <w:tcPr>
            <w:tcW w:w="2552" w:type="dxa"/>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rPr>
              <w:t>気道徴候および症状</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（Respiratory tract signs and symptoms）</w:t>
            </w:r>
          </w:p>
        </w:tc>
        <w:tc>
          <w:tcPr>
            <w:tcW w:w="2362" w:type="dxa"/>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呼吸器、胸郭および縦隔障害</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（Respiratory, thoracic and mediastinal disorders）</w:t>
            </w:r>
          </w:p>
        </w:tc>
      </w:tr>
      <w:tr w:rsidR="00D83D1B" w:rsidRPr="00D83D1B" w:rsidTr="00BD4586">
        <w:trPr>
          <w:trHeight w:val="382"/>
        </w:trPr>
        <w:tc>
          <w:tcPr>
            <w:tcW w:w="2525" w:type="dxa"/>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呼吸器徴候および症状ＮＥＣ</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（Respiratory signs and symptoms NEC）</w:t>
            </w:r>
          </w:p>
        </w:tc>
        <w:tc>
          <w:tcPr>
            <w:tcW w:w="2376" w:type="dxa"/>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呼吸器系障害ＮＥＣ</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lang w:eastAsia="ja-JP"/>
              </w:rPr>
              <w:t>（</w:t>
            </w:r>
            <w:r w:rsidRPr="00D83D1B">
              <w:rPr>
                <w:rFonts w:ascii="ＭＳ Ｐ明朝" w:eastAsia="ＭＳ Ｐ明朝" w:hAnsi="ＭＳ Ｐ明朝" w:cs="Arial"/>
                <w:sz w:val="22"/>
                <w:szCs w:val="22"/>
              </w:rPr>
              <w:t>Respiratory disorders</w:t>
            </w:r>
            <w:r w:rsidRPr="00D83D1B">
              <w:rPr>
                <w:rFonts w:ascii="ＭＳ Ｐ明朝" w:eastAsia="ＭＳ Ｐ明朝" w:hAnsi="ＭＳ Ｐ明朝" w:cs="Arial"/>
                <w:sz w:val="22"/>
                <w:szCs w:val="22"/>
                <w:lang w:eastAsia="ja-JP"/>
              </w:rPr>
              <w:t xml:space="preserve"> NEC）</w:t>
            </w:r>
          </w:p>
        </w:tc>
        <w:tc>
          <w:tcPr>
            <w:tcW w:w="2552" w:type="dxa"/>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rPr>
              <w:t>気道徴候および症状</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（Respiratory tract signs and symptoms）</w:t>
            </w:r>
          </w:p>
        </w:tc>
        <w:tc>
          <w:tcPr>
            <w:tcW w:w="2362" w:type="dxa"/>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呼吸器、胸郭および縦隔障害</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（Respiratory, thoracic and mediastinal disorders）</w:t>
            </w:r>
          </w:p>
        </w:tc>
      </w:tr>
      <w:tr w:rsidR="00D83D1B" w:rsidRPr="00D83D1B" w:rsidTr="00BD4586">
        <w:trPr>
          <w:trHeight w:val="382"/>
        </w:trPr>
        <w:tc>
          <w:tcPr>
            <w:tcW w:w="2525" w:type="dxa"/>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上気道徴候および症状</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（Upper respiratory tract signs and symptoms）</w:t>
            </w:r>
          </w:p>
        </w:tc>
        <w:tc>
          <w:tcPr>
            <w:tcW w:w="2376" w:type="dxa"/>
            <w:vAlign w:val="center"/>
          </w:tcPr>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呼吸器系障害ＮＥＣ</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lang w:eastAsia="ja-JP"/>
              </w:rPr>
              <w:t>（</w:t>
            </w:r>
            <w:r w:rsidRPr="00D83D1B">
              <w:rPr>
                <w:rFonts w:ascii="ＭＳ Ｐ明朝" w:eastAsia="ＭＳ Ｐ明朝" w:hAnsi="ＭＳ Ｐ明朝" w:cs="Arial"/>
                <w:sz w:val="22"/>
                <w:szCs w:val="22"/>
              </w:rPr>
              <w:t>Respiratory disorders</w:t>
            </w:r>
            <w:r w:rsidRPr="00D83D1B">
              <w:rPr>
                <w:rFonts w:ascii="ＭＳ Ｐ明朝" w:eastAsia="ＭＳ Ｐ明朝" w:hAnsi="ＭＳ Ｐ明朝" w:cs="Arial"/>
                <w:sz w:val="22"/>
                <w:szCs w:val="22"/>
                <w:lang w:eastAsia="ja-JP"/>
              </w:rPr>
              <w:t xml:space="preserve"> NEC）</w:t>
            </w:r>
          </w:p>
        </w:tc>
        <w:tc>
          <w:tcPr>
            <w:tcW w:w="2552" w:type="dxa"/>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rPr>
              <w:t>気道徴候および症状</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（Respiratory tract signs and symptoms）</w:t>
            </w:r>
          </w:p>
        </w:tc>
        <w:tc>
          <w:tcPr>
            <w:tcW w:w="2362" w:type="dxa"/>
            <w:vAlign w:val="center"/>
          </w:tcPr>
          <w:p w:rsidR="00D83D1B" w:rsidRPr="00D83D1B" w:rsidRDefault="00D83D1B" w:rsidP="00BD4586">
            <w:pPr>
              <w:rPr>
                <w:rFonts w:ascii="ＭＳ Ｐ明朝" w:eastAsia="ＭＳ Ｐ明朝" w:hAnsi="ＭＳ Ｐ明朝" w:cs="Arial"/>
                <w:sz w:val="22"/>
                <w:szCs w:val="22"/>
                <w:lang w:eastAsia="ja-JP"/>
              </w:rPr>
            </w:pPr>
            <w:r w:rsidRPr="00D83D1B">
              <w:rPr>
                <w:rFonts w:ascii="ＭＳ Ｐ明朝" w:eastAsia="ＭＳ Ｐ明朝" w:hAnsi="ＭＳ Ｐ明朝" w:cs="Arial"/>
                <w:sz w:val="22"/>
                <w:szCs w:val="22"/>
                <w:lang w:eastAsia="ja-JP"/>
              </w:rPr>
              <w:t>呼吸器、胸郭および縦隔障害</w:t>
            </w:r>
          </w:p>
          <w:p w:rsidR="00D83D1B" w:rsidRPr="00D83D1B" w:rsidRDefault="00D83D1B" w:rsidP="00BD4586">
            <w:pPr>
              <w:rPr>
                <w:rFonts w:ascii="ＭＳ Ｐ明朝" w:eastAsia="ＭＳ Ｐ明朝" w:hAnsi="ＭＳ Ｐ明朝" w:cs="Arial"/>
                <w:sz w:val="22"/>
                <w:szCs w:val="22"/>
              </w:rPr>
            </w:pPr>
            <w:r w:rsidRPr="00D83D1B">
              <w:rPr>
                <w:rFonts w:ascii="ＭＳ Ｐ明朝" w:eastAsia="ＭＳ Ｐ明朝" w:hAnsi="ＭＳ Ｐ明朝" w:cs="Arial"/>
                <w:sz w:val="22"/>
                <w:szCs w:val="22"/>
              </w:rPr>
              <w:t>（Respiratory, thoracic and mediastinal disorders）</w:t>
            </w:r>
          </w:p>
        </w:tc>
      </w:tr>
    </w:tbl>
    <w:p w:rsidR="00D83D1B" w:rsidRPr="00D83D1B" w:rsidRDefault="00D83D1B" w:rsidP="00D83D1B">
      <w:pPr>
        <w:ind w:leftChars="-59" w:left="11" w:hangingChars="64" w:hanging="141"/>
        <w:rPr>
          <w:rFonts w:cs="Arial"/>
          <w:lang w:eastAsia="ja-JP"/>
        </w:rPr>
      </w:pPr>
    </w:p>
    <w:p w:rsidR="00D83D1B" w:rsidRPr="00D83D1B" w:rsidRDefault="00D83D1B" w:rsidP="00D83D1B">
      <w:pPr>
        <w:pStyle w:val="2"/>
        <w:spacing w:before="120"/>
        <w:ind w:left="142"/>
        <w:rPr>
          <w:rFonts w:cs="Arial"/>
          <w:lang w:eastAsia="ja-JP"/>
        </w:rPr>
      </w:pPr>
      <w:bookmarkStart w:id="13" w:name="_Toc474857643"/>
      <w:r w:rsidRPr="00D83D1B">
        <w:rPr>
          <w:rFonts w:cs="Arial"/>
          <w:lang w:eastAsia="ja-JP"/>
        </w:rPr>
        <w:t>2.3　翻訳の変更</w:t>
      </w:r>
      <w:bookmarkEnd w:id="13"/>
    </w:p>
    <w:p w:rsidR="00D83D1B" w:rsidRPr="00D83D1B" w:rsidRDefault="00D83D1B" w:rsidP="00D83D1B">
      <w:pPr>
        <w:pStyle w:val="3"/>
        <w:ind w:left="142"/>
        <w:rPr>
          <w:rFonts w:ascii="ＭＳ Ｐ明朝" w:hAnsi="ＭＳ Ｐ明朝" w:cs="Arial"/>
          <w:lang w:eastAsia="ja-JP"/>
        </w:rPr>
      </w:pPr>
      <w:bookmarkStart w:id="14" w:name="_Toc474857644"/>
      <w:r w:rsidRPr="00D83D1B">
        <w:rPr>
          <w:rFonts w:ascii="ＭＳ Ｐ明朝" w:hAnsi="ＭＳ Ｐ明朝" w:cs="Arial"/>
          <w:lang w:eastAsia="ja-JP"/>
        </w:rPr>
        <w:t>2.3.1翻訳見直し</w:t>
      </w:r>
      <w:bookmarkEnd w:id="14"/>
    </w:p>
    <w:p w:rsidR="00D83D1B" w:rsidRPr="00D83D1B" w:rsidRDefault="00D83D1B" w:rsidP="00D83D1B">
      <w:pPr>
        <w:shd w:val="clear" w:color="auto" w:fill="FFFFFF"/>
        <w:ind w:rightChars="50" w:right="110"/>
        <w:rPr>
          <w:rFonts w:cs="Arial"/>
          <w:lang w:eastAsia="ja-JP"/>
        </w:rPr>
      </w:pPr>
      <w:r w:rsidRPr="00D83D1B">
        <w:rPr>
          <w:rFonts w:cs="Arial"/>
          <w:bCs/>
          <w:lang w:eastAsia="ja-JP"/>
        </w:rPr>
        <w:t>通常の品質管理プロセスの一貫として</w:t>
      </w:r>
      <w:r w:rsidRPr="00D83D1B">
        <w:rPr>
          <w:rFonts w:cs="Arial"/>
          <w:lang w:eastAsia="ja-JP"/>
        </w:rPr>
        <w:t>MSSOは日本語を除きサポートする各種言語版の翻訳の見直しを実施している。これは継続的な取り組みでＭｅｄＤＲＡの最新リリースにあわせて各用語版の用語の更新が結果に反映される。更新された用語のリストは、それぞれの言語のMedDRAダウンロードに同封されている関連するバージョンリポートで利用可能である。MedDRA英語版や日本語翻訳版以外の用語も含み用語の翻訳に関して改善要請を要望する場合には、MedDRAのWebsiteの変更要請を参照されたい。</w:t>
      </w:r>
    </w:p>
    <w:p w:rsidR="00D83D1B" w:rsidRPr="00D83D1B" w:rsidRDefault="00D83D1B" w:rsidP="00D83D1B">
      <w:pPr>
        <w:shd w:val="clear" w:color="auto" w:fill="FFFFFF"/>
        <w:rPr>
          <w:rFonts w:cs="Arial"/>
          <w:lang w:eastAsia="ja-JP"/>
        </w:rPr>
      </w:pPr>
    </w:p>
    <w:p w:rsidR="00D83D1B" w:rsidRPr="00D83D1B" w:rsidRDefault="00D83D1B" w:rsidP="00D83D1B">
      <w:pPr>
        <w:ind w:leftChars="194" w:left="1276" w:hangingChars="386" w:hanging="849"/>
        <w:rPr>
          <w:rFonts w:cs="Arial"/>
          <w:lang w:eastAsia="ja-JP"/>
        </w:rPr>
      </w:pPr>
      <w:r w:rsidRPr="00D83D1B">
        <w:rPr>
          <w:rFonts w:cs="Arial"/>
          <w:lang w:eastAsia="ja-JP"/>
        </w:rPr>
        <w:t>JMO注：</w:t>
      </w:r>
      <w:r w:rsidR="005F54BF">
        <w:rPr>
          <w:rFonts w:cs="Arial" w:hint="eastAsia"/>
          <w:lang w:eastAsia="ja-JP"/>
        </w:rPr>
        <w:t>JMO</w:t>
      </w:r>
      <w:r w:rsidRPr="00D83D1B">
        <w:rPr>
          <w:rFonts w:cs="Arial"/>
          <w:lang w:eastAsia="ja-JP"/>
        </w:rPr>
        <w:t>の</w:t>
      </w:r>
      <w:r w:rsidR="005F54BF">
        <w:rPr>
          <w:rFonts w:cs="Arial" w:hint="eastAsia"/>
          <w:lang w:eastAsia="ja-JP"/>
        </w:rPr>
        <w:t>契約利用者</w:t>
      </w:r>
      <w:r w:rsidRPr="00D83D1B">
        <w:rPr>
          <w:rFonts w:cs="Arial"/>
          <w:lang w:eastAsia="ja-JP"/>
        </w:rPr>
        <w:t>は日本語版を含め改善要請を要望する場合、JMOへJMO Websiteを通じてCR（変更要請）が可能である。</w:t>
      </w:r>
    </w:p>
    <w:p w:rsidR="00D83D1B" w:rsidRPr="00D83D1B" w:rsidRDefault="00D83D1B" w:rsidP="00D83D1B">
      <w:pPr>
        <w:rPr>
          <w:rFonts w:cs="Arial"/>
          <w:lang w:eastAsia="ja-JP"/>
        </w:rPr>
      </w:pPr>
    </w:p>
    <w:p w:rsidR="00DC6086" w:rsidRPr="005F54BF" w:rsidRDefault="00DC6086" w:rsidP="00D83D1B">
      <w:pPr>
        <w:rPr>
          <w:rFonts w:cs="Arial"/>
          <w:lang w:eastAsia="ja-JP"/>
        </w:rPr>
        <w:sectPr w:rsidR="00DC6086" w:rsidRPr="005F54BF" w:rsidSect="00985252">
          <w:headerReference w:type="default" r:id="rId21"/>
          <w:type w:val="continuous"/>
          <w:pgSz w:w="11907" w:h="16840" w:code="9"/>
          <w:pgMar w:top="1474" w:right="1440" w:bottom="567" w:left="1440" w:header="1089" w:footer="431" w:gutter="0"/>
          <w:cols w:space="720"/>
          <w:docGrid w:linePitch="326"/>
        </w:sectPr>
      </w:pPr>
    </w:p>
    <w:p w:rsidR="00D83D1B" w:rsidRPr="00D83D1B" w:rsidRDefault="00D83D1B" w:rsidP="00D83D1B">
      <w:pPr>
        <w:rPr>
          <w:rFonts w:cs="Arial"/>
          <w:lang w:eastAsia="ja-JP"/>
        </w:rPr>
      </w:pPr>
    </w:p>
    <w:p w:rsidR="00D83D1B" w:rsidRPr="00D83D1B" w:rsidRDefault="00D83D1B" w:rsidP="00D83D1B">
      <w:pPr>
        <w:pStyle w:val="1"/>
        <w:numPr>
          <w:ilvl w:val="0"/>
          <w:numId w:val="60"/>
        </w:numPr>
        <w:rPr>
          <w:caps w:val="0"/>
        </w:rPr>
      </w:pPr>
      <w:bookmarkStart w:id="15" w:name="_Toc474857645"/>
      <w:r w:rsidRPr="00D83D1B">
        <w:t>バージョン20.0で新規作成された内容</w:t>
      </w:r>
      <w:bookmarkEnd w:id="15"/>
    </w:p>
    <w:p w:rsidR="00D83D1B" w:rsidRPr="00D83D1B" w:rsidRDefault="00D83D1B" w:rsidP="00D83D1B">
      <w:pPr>
        <w:pStyle w:val="2"/>
        <w:spacing w:before="120"/>
        <w:rPr>
          <w:rFonts w:cs="Arial"/>
          <w:caps w:val="0"/>
          <w:lang w:eastAsia="ja-JP"/>
        </w:rPr>
      </w:pPr>
      <w:bookmarkStart w:id="16" w:name="_Toc474857646"/>
      <w:r w:rsidRPr="00D83D1B">
        <w:rPr>
          <w:rFonts w:cs="Arial"/>
          <w:caps w:val="0"/>
          <w:lang w:eastAsia="ja-JP"/>
        </w:rPr>
        <w:t>3.1　投薬過誤および製品使用に関する問題の階層構造の改訂</w:t>
      </w:r>
      <w:bookmarkEnd w:id="16"/>
    </w:p>
    <w:p w:rsidR="00D83D1B" w:rsidRPr="00D83D1B" w:rsidRDefault="00D83D1B" w:rsidP="00D83D1B">
      <w:pPr>
        <w:spacing w:beforeLines="50" w:before="120"/>
        <w:rPr>
          <w:rFonts w:cs="Arial"/>
          <w:caps/>
          <w:sz w:val="21"/>
          <w:szCs w:val="21"/>
          <w:lang w:eastAsia="ja-JP"/>
        </w:rPr>
      </w:pPr>
      <w:r w:rsidRPr="00D83D1B">
        <w:rPr>
          <w:rFonts w:cs="Arial"/>
          <w:lang w:eastAsia="ja-JP"/>
        </w:rPr>
        <w:t>MedDRAバージョン18.0で追加されたHLGT 製品使用に関する問題（Product use issues）は幾つかの混乱を招いた</w:t>
      </w:r>
      <w:r w:rsidR="0033184D">
        <w:rPr>
          <w:rFonts w:cs="Arial" w:hint="eastAsia"/>
          <w:lang w:eastAsia="ja-JP"/>
        </w:rPr>
        <w:t>。</w:t>
      </w:r>
      <w:r w:rsidR="007C1F13">
        <w:rPr>
          <w:rFonts w:cs="Arial" w:hint="eastAsia"/>
          <w:lang w:eastAsia="ja-JP"/>
        </w:rPr>
        <w:t>それは</w:t>
      </w:r>
      <w:r w:rsidRPr="00D83D1B">
        <w:rPr>
          <w:rFonts w:cs="Arial"/>
          <w:lang w:eastAsia="ja-JP"/>
        </w:rPr>
        <w:t>、新たに追加されたHLGTの中の“製品使用の問題”と既存のHLGT「投薬過誤（Medication errors）」にある“投薬過誤”との概念間に幾分不自然な違いがあるようにユーザーに思わせた</w:t>
      </w:r>
      <w:r w:rsidR="007C1F13">
        <w:rPr>
          <w:rFonts w:cs="Arial" w:hint="eastAsia"/>
          <w:lang w:eastAsia="ja-JP"/>
        </w:rPr>
        <w:t>ことに</w:t>
      </w:r>
      <w:r w:rsidR="007C1F13">
        <w:rPr>
          <w:rFonts w:cs="Arial"/>
          <w:lang w:eastAsia="ja-JP"/>
        </w:rPr>
        <w:t>よるものであった</w:t>
      </w:r>
      <w:r w:rsidRPr="00D83D1B">
        <w:rPr>
          <w:rFonts w:cs="Arial"/>
          <w:lang w:eastAsia="ja-JP"/>
        </w:rPr>
        <w:t>。実際にこれらの概念の一部が重複していた可能性がある。例えば、HLGT「投薬過誤（Medication errors）」の下位に間違いとか偶発的とは特定できないPT「規定量以上の投与（Extra dose administered）」などの用語</w:t>
      </w:r>
      <w:r w:rsidR="007C1F13">
        <w:rPr>
          <w:rFonts w:cs="Arial" w:hint="eastAsia"/>
          <w:lang w:eastAsia="ja-JP"/>
        </w:rPr>
        <w:t>の</w:t>
      </w:r>
      <w:r w:rsidRPr="00D83D1B">
        <w:rPr>
          <w:rFonts w:cs="Arial"/>
          <w:lang w:eastAsia="ja-JP"/>
        </w:rPr>
        <w:t>存在</w:t>
      </w:r>
      <w:r w:rsidR="007C1F13">
        <w:rPr>
          <w:rFonts w:cs="Arial" w:hint="eastAsia"/>
          <w:lang w:eastAsia="ja-JP"/>
        </w:rPr>
        <w:t>や</w:t>
      </w:r>
      <w:r w:rsidRPr="00D83D1B">
        <w:rPr>
          <w:rFonts w:cs="Arial"/>
          <w:lang w:eastAsia="ja-JP"/>
        </w:rPr>
        <w:t>、その状況によっては投薬過誤、誤用、または適応外使用に相当するPT「不適切な年齢の患者への薬剤投与（Drug administered to patient of inappropriate age）」のような中立的な用語が</w:t>
      </w:r>
      <w:r w:rsidR="007C1F13">
        <w:rPr>
          <w:rFonts w:cs="Arial" w:hint="eastAsia"/>
          <w:lang w:eastAsia="ja-JP"/>
        </w:rPr>
        <w:t>、</w:t>
      </w:r>
      <w:bookmarkStart w:id="17" w:name="_GoBack"/>
      <w:bookmarkEnd w:id="17"/>
      <w:r w:rsidRPr="00D83D1B">
        <w:rPr>
          <w:rFonts w:cs="Arial"/>
          <w:lang w:eastAsia="ja-JP"/>
        </w:rPr>
        <w:t>HLT 「製品使用に関する問題ＮＥＣ（Product use issues NEC）」に存在し</w:t>
      </w:r>
      <w:r w:rsidR="007C1F13">
        <w:rPr>
          <w:rFonts w:cs="Arial" w:hint="eastAsia"/>
          <w:lang w:eastAsia="ja-JP"/>
        </w:rPr>
        <w:t>て</w:t>
      </w:r>
      <w:r w:rsidR="007C1F13">
        <w:rPr>
          <w:rFonts w:cs="Arial"/>
          <w:lang w:eastAsia="ja-JP"/>
        </w:rPr>
        <w:t>い</w:t>
      </w:r>
      <w:r w:rsidRPr="00D83D1B">
        <w:rPr>
          <w:rFonts w:cs="Arial"/>
          <w:lang w:eastAsia="ja-JP"/>
        </w:rPr>
        <w:t>た。この問題に対処するために、MSSOは、投薬過誤および製品使用に関する問題の階層の改訂についてMedDRAエキスパートパネルやICH M1ワーキンググループからの協力を求めた。その結果、コンプレックスチェンジの提案（complex change proposal）が、MedDRAユーザ</w:t>
      </w:r>
      <w:r w:rsidR="007C1F13">
        <w:rPr>
          <w:rFonts w:cs="Arial" w:hint="eastAsia"/>
          <w:lang w:eastAsia="ja-JP"/>
        </w:rPr>
        <w:t>ー</w:t>
      </w:r>
      <w:r w:rsidRPr="00D83D1B">
        <w:rPr>
          <w:rFonts w:cs="Arial"/>
          <w:lang w:eastAsia="ja-JP"/>
        </w:rPr>
        <w:t>コミュニティからのフィードバックのために掲示された。 MedDRAバージョン20.0で実装される新しい階層構造は、下図を参照されたい。</w:t>
      </w:r>
    </w:p>
    <w:p w:rsidR="00D83D1B" w:rsidRPr="00D83D1B" w:rsidRDefault="00D83D1B" w:rsidP="00D83D1B">
      <w:pPr>
        <w:pStyle w:val="af6"/>
        <w:ind w:left="0" w:hanging="1"/>
        <w:rPr>
          <w:rFonts w:cs="Arial"/>
          <w:caps/>
          <w:sz w:val="21"/>
          <w:szCs w:val="21"/>
          <w:lang w:eastAsia="ja-JP"/>
        </w:rPr>
      </w:pPr>
    </w:p>
    <w:p w:rsidR="00D83D1B" w:rsidRPr="00D32EC2" w:rsidRDefault="007F60D1" w:rsidP="007F60D1">
      <w:pPr>
        <w:pStyle w:val="ac"/>
      </w:pPr>
      <w:bookmarkStart w:id="18" w:name="_Toc475023186"/>
      <w:r>
        <w:t xml:space="preserve">図 </w:t>
      </w:r>
      <w:r w:rsidR="008E00D2">
        <w:fldChar w:fldCharType="begin"/>
      </w:r>
      <w:r w:rsidR="008E00D2">
        <w:instrText xml:space="preserve"> STYLEREF 1 \s </w:instrText>
      </w:r>
      <w:r w:rsidR="008E00D2">
        <w:fldChar w:fldCharType="separate"/>
      </w:r>
      <w:r>
        <w:rPr>
          <w:noProof/>
        </w:rPr>
        <w:t>3</w:t>
      </w:r>
      <w:r w:rsidR="008E00D2">
        <w:rPr>
          <w:noProof/>
        </w:rPr>
        <w:fldChar w:fldCharType="end"/>
      </w:r>
      <w:r>
        <w:noBreakHyphen/>
      </w:r>
      <w:r w:rsidR="008E00D2">
        <w:fldChar w:fldCharType="begin"/>
      </w:r>
      <w:r w:rsidR="008E00D2">
        <w:instrText xml:space="preserve"> SEQ </w:instrText>
      </w:r>
      <w:r w:rsidR="008E00D2">
        <w:instrText>図</w:instrText>
      </w:r>
      <w:r w:rsidR="008E00D2">
        <w:instrText xml:space="preserve"> \* ARABIC \s 1 </w:instrText>
      </w:r>
      <w:r w:rsidR="008E00D2">
        <w:fldChar w:fldCharType="separate"/>
      </w:r>
      <w:r>
        <w:rPr>
          <w:noProof/>
        </w:rPr>
        <w:t>1</w:t>
      </w:r>
      <w:r w:rsidR="008E00D2">
        <w:rPr>
          <w:noProof/>
        </w:rPr>
        <w:fldChar w:fldCharType="end"/>
      </w:r>
      <w:r w:rsidR="00D83D1B" w:rsidRPr="00D32EC2">
        <w:t xml:space="preserve">　投薬過誤と製品使用の問題の階層</w:t>
      </w:r>
      <w:bookmarkEnd w:id="18"/>
    </w:p>
    <w:p w:rsidR="00D83D1B" w:rsidRPr="00D83D1B" w:rsidRDefault="00D83D1B" w:rsidP="00D83D1B">
      <w:pPr>
        <w:pStyle w:val="af6"/>
        <w:ind w:leftChars="-129" w:left="-283" w:rightChars="-85" w:right="-187" w:hanging="1"/>
        <w:rPr>
          <w:rFonts w:cs="Arial"/>
          <w:caps/>
          <w:sz w:val="21"/>
          <w:szCs w:val="21"/>
          <w:lang w:eastAsia="ja-JP"/>
        </w:rPr>
      </w:pPr>
      <w:r w:rsidRPr="00D83D1B">
        <w:rPr>
          <w:rFonts w:cs="Arial"/>
          <w:caps/>
          <w:noProof/>
          <w:sz w:val="21"/>
          <w:szCs w:val="21"/>
          <w:lang w:eastAsia="ja-JP"/>
        </w:rPr>
        <w:drawing>
          <wp:inline distT="0" distB="0" distL="0" distR="0" wp14:anchorId="1B90ED65" wp14:editId="21EFF158">
            <wp:extent cx="5936392" cy="2608803"/>
            <wp:effectExtent l="57150" t="57150" r="45720" b="5842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S000062.JPG"/>
                    <pic:cNvPicPr/>
                  </pic:nvPicPr>
                  <pic:blipFill>
                    <a:blip r:embed="rId22">
                      <a:extLst>
                        <a:ext uri="{28A0092B-C50C-407E-A947-70E740481C1C}">
                          <a14:useLocalDpi xmlns:a14="http://schemas.microsoft.com/office/drawing/2010/main" val="0"/>
                        </a:ext>
                      </a:extLst>
                    </a:blip>
                    <a:stretch>
                      <a:fillRect/>
                    </a:stretch>
                  </pic:blipFill>
                  <pic:spPr>
                    <a:xfrm>
                      <a:off x="0" y="0"/>
                      <a:ext cx="5944118" cy="2612198"/>
                    </a:xfrm>
                    <a:prstGeom prst="rect">
                      <a:avLst/>
                    </a:prstGeom>
                    <a:scene3d>
                      <a:camera prst="orthographicFront"/>
                      <a:lightRig rig="threePt" dir="t"/>
                    </a:scene3d>
                    <a:sp3d contourW="6350"/>
                  </pic:spPr>
                </pic:pic>
              </a:graphicData>
            </a:graphic>
          </wp:inline>
        </w:drawing>
      </w:r>
    </w:p>
    <w:p w:rsidR="00D83D1B" w:rsidRPr="00D83D1B" w:rsidRDefault="00D83D1B" w:rsidP="00D83D1B">
      <w:pPr>
        <w:pStyle w:val="af6"/>
        <w:ind w:left="1134" w:hanging="1"/>
        <w:rPr>
          <w:rFonts w:cs="Arial"/>
          <w:caps/>
          <w:sz w:val="21"/>
          <w:szCs w:val="21"/>
          <w:lang w:eastAsia="ja-JP"/>
        </w:rPr>
      </w:pPr>
    </w:p>
    <w:p w:rsidR="00D83D1B" w:rsidRPr="00D83D1B" w:rsidRDefault="00D83D1B" w:rsidP="00D83D1B">
      <w:pPr>
        <w:pStyle w:val="af6"/>
        <w:ind w:left="0"/>
        <w:rPr>
          <w:rFonts w:cs="Arial"/>
          <w:color w:val="222222"/>
          <w:lang w:eastAsia="ja-JP"/>
        </w:rPr>
      </w:pPr>
      <w:r w:rsidRPr="00D83D1B">
        <w:rPr>
          <w:rFonts w:cs="Arial"/>
          <w:color w:val="222222"/>
          <w:lang w:eastAsia="ja-JP"/>
        </w:rPr>
        <w:t>新しい階層は、概念の重複をしばしば起こすこれら用語間での不自然な分類を回避するために新たなHLGT 「投薬過誤、その他の製品使用過誤および問題（Medication errors and other product use errors</w:t>
      </w:r>
      <w:r w:rsidRPr="00D83D1B">
        <w:rPr>
          <w:rFonts w:cs="Arial"/>
        </w:rPr>
        <w:t xml:space="preserve"> </w:t>
      </w:r>
      <w:r w:rsidRPr="00D83D1B">
        <w:rPr>
          <w:rFonts w:cs="Arial"/>
          <w:color w:val="222222"/>
          <w:lang w:eastAsia="ja-JP"/>
        </w:rPr>
        <w:t>and issues）」の下位に投薬過誤や不特定の製品使用の問題の用語を集めている。</w:t>
      </w:r>
    </w:p>
    <w:p w:rsidR="00D83D1B" w:rsidRPr="00D83D1B" w:rsidRDefault="00D83D1B" w:rsidP="00D83D1B">
      <w:pPr>
        <w:pStyle w:val="af6"/>
        <w:ind w:left="0"/>
        <w:rPr>
          <w:rFonts w:cs="Arial"/>
          <w:color w:val="222222"/>
          <w:lang w:eastAsia="ja-JP"/>
        </w:rPr>
      </w:pPr>
      <w:r w:rsidRPr="00D83D1B">
        <w:rPr>
          <w:rFonts w:cs="Arial"/>
          <w:color w:val="222222"/>
          <w:lang w:eastAsia="ja-JP"/>
        </w:rPr>
        <w:t>新しい階層の追加の利点は次のとおり；</w:t>
      </w:r>
    </w:p>
    <w:p w:rsidR="00D83D1B" w:rsidRPr="00D83D1B" w:rsidRDefault="00D83D1B" w:rsidP="00D83D1B">
      <w:pPr>
        <w:pStyle w:val="af6"/>
        <w:ind w:left="0"/>
        <w:rPr>
          <w:rFonts w:cs="Arial"/>
          <w:color w:val="222222"/>
          <w:lang w:eastAsia="ja-JP"/>
        </w:rPr>
      </w:pPr>
    </w:p>
    <w:p w:rsidR="00D83D1B" w:rsidRPr="00D83D1B" w:rsidRDefault="00D83D1B" w:rsidP="00D83D1B">
      <w:pPr>
        <w:pStyle w:val="af6"/>
        <w:numPr>
          <w:ilvl w:val="0"/>
          <w:numId w:val="55"/>
        </w:numPr>
        <w:rPr>
          <w:rFonts w:cs="Arial"/>
        </w:rPr>
      </w:pPr>
      <w:r w:rsidRPr="00D83D1B">
        <w:rPr>
          <w:rFonts w:cs="Arial"/>
        </w:rPr>
        <w:t>投薬／製品の使用(処方、保管、調剤、 投薬調製および投薬)の過程において</w:t>
      </w:r>
      <w:r w:rsidRPr="00D83D1B">
        <w:rPr>
          <w:rFonts w:cs="Arial"/>
          <w:lang w:eastAsia="ja-JP"/>
        </w:rPr>
        <w:t>様々</w:t>
      </w:r>
      <w:r w:rsidRPr="00D83D1B">
        <w:rPr>
          <w:rFonts w:cs="Arial"/>
        </w:rPr>
        <w:t>なステージに</w:t>
      </w:r>
      <w:r w:rsidRPr="00D83D1B">
        <w:rPr>
          <w:rFonts w:cs="Arial"/>
          <w:lang w:eastAsia="ja-JP"/>
        </w:rPr>
        <w:t>該当</w:t>
      </w:r>
      <w:r w:rsidRPr="00D83D1B">
        <w:rPr>
          <w:rFonts w:cs="Arial"/>
        </w:rPr>
        <w:t>するHLT</w:t>
      </w:r>
      <w:r w:rsidRPr="00D83D1B">
        <w:rPr>
          <w:rFonts w:cs="Arial"/>
          <w:lang w:eastAsia="ja-JP"/>
        </w:rPr>
        <w:t>「</w:t>
      </w:r>
      <w:r w:rsidRPr="00D83D1B">
        <w:rPr>
          <w:rFonts w:cs="Arial"/>
        </w:rPr>
        <w:t>製品交付過誤および問題（</w:t>
      </w:r>
      <w:r w:rsidRPr="0007753E">
        <w:rPr>
          <w:rFonts w:cs="Arial"/>
        </w:rPr>
        <w:t>Product dispensing errors and issues</w:t>
      </w:r>
      <w:r w:rsidRPr="00D83D1B">
        <w:rPr>
          <w:rFonts w:cs="Arial"/>
        </w:rPr>
        <w:t>）</w:t>
      </w:r>
      <w:r w:rsidRPr="00D83D1B">
        <w:rPr>
          <w:rFonts w:cs="Arial"/>
          <w:lang w:eastAsia="ja-JP"/>
        </w:rPr>
        <w:t>」</w:t>
      </w:r>
      <w:r w:rsidRPr="00D83D1B">
        <w:rPr>
          <w:rFonts w:cs="Arial"/>
        </w:rPr>
        <w:t>のような</w:t>
      </w:r>
      <w:r w:rsidRPr="00D83D1B">
        <w:rPr>
          <w:rFonts w:cs="Arial"/>
          <w:color w:val="222222"/>
          <w:lang w:eastAsia="ja-JP"/>
        </w:rPr>
        <w:t>新規</w:t>
      </w:r>
      <w:r w:rsidRPr="00D83D1B">
        <w:rPr>
          <w:rFonts w:cs="Arial"/>
        </w:rPr>
        <w:t>HLT</w:t>
      </w:r>
      <w:r w:rsidRPr="00D83D1B">
        <w:rPr>
          <w:rFonts w:cs="Arial"/>
          <w:lang w:eastAsia="ja-JP"/>
        </w:rPr>
        <w:t>が</w:t>
      </w:r>
      <w:r w:rsidRPr="00D83D1B">
        <w:rPr>
          <w:rFonts w:cs="Arial"/>
        </w:rPr>
        <w:t>追加</w:t>
      </w:r>
      <w:r w:rsidRPr="00D83D1B">
        <w:rPr>
          <w:rFonts w:cs="Arial"/>
          <w:lang w:eastAsia="ja-JP"/>
        </w:rPr>
        <w:t>され</w:t>
      </w:r>
      <w:r w:rsidRPr="00D83D1B">
        <w:rPr>
          <w:rFonts w:cs="Arial"/>
        </w:rPr>
        <w:t>た。</w:t>
      </w:r>
    </w:p>
    <w:p w:rsidR="00D83D1B" w:rsidRPr="00D83D1B" w:rsidRDefault="00D83D1B" w:rsidP="00D83D1B">
      <w:pPr>
        <w:pStyle w:val="af6"/>
        <w:rPr>
          <w:rFonts w:cs="Arial"/>
          <w:lang w:eastAsia="ja-JP"/>
        </w:rPr>
      </w:pPr>
    </w:p>
    <w:p w:rsidR="00D83D1B" w:rsidRPr="00D83D1B" w:rsidRDefault="00D83D1B" w:rsidP="00D83D1B">
      <w:pPr>
        <w:pStyle w:val="af6"/>
        <w:numPr>
          <w:ilvl w:val="0"/>
          <w:numId w:val="55"/>
        </w:numPr>
        <w:rPr>
          <w:rFonts w:cs="Arial"/>
          <w:i/>
        </w:rPr>
      </w:pPr>
      <w:r w:rsidRPr="00D83D1B">
        <w:rPr>
          <w:rFonts w:cs="Arial"/>
        </w:rPr>
        <w:t>回避された投薬過誤</w:t>
      </w:r>
      <w:r w:rsidRPr="00D83D1B">
        <w:rPr>
          <w:rFonts w:cs="Arial"/>
          <w:lang w:eastAsia="ja-JP"/>
        </w:rPr>
        <w:t>等の用語は次のような適切な</w:t>
      </w:r>
      <w:r w:rsidRPr="00D83D1B">
        <w:rPr>
          <w:rFonts w:cs="Arial"/>
        </w:rPr>
        <w:t>ステージのHLT</w:t>
      </w:r>
      <w:r w:rsidRPr="00D83D1B">
        <w:rPr>
          <w:rFonts w:cs="Arial"/>
          <w:lang w:eastAsia="ja-JP"/>
        </w:rPr>
        <w:t>等下位に配置された</w:t>
      </w:r>
      <w:r w:rsidRPr="00D83D1B">
        <w:rPr>
          <w:rFonts w:cs="Arial"/>
        </w:rPr>
        <w:t>； 例</w:t>
      </w:r>
      <w:r w:rsidR="0007753E">
        <w:rPr>
          <w:rFonts w:cs="Arial" w:hint="eastAsia"/>
          <w:lang w:eastAsia="ja-JP"/>
        </w:rPr>
        <w:t>えば、</w:t>
      </w:r>
      <w:r w:rsidRPr="00D83D1B">
        <w:rPr>
          <w:rFonts w:cs="Arial"/>
        </w:rPr>
        <w:t>PT</w:t>
      </w:r>
      <w:r w:rsidRPr="00D83D1B">
        <w:rPr>
          <w:rFonts w:cs="Arial"/>
          <w:lang w:eastAsia="ja-JP"/>
        </w:rPr>
        <w:t>「</w:t>
      </w:r>
      <w:r w:rsidRPr="00D83D1B">
        <w:rPr>
          <w:rFonts w:cs="Arial"/>
        </w:rPr>
        <w:t>回避された薬剤処方過誤（Intercepted drug prescribing error）</w:t>
      </w:r>
      <w:r w:rsidRPr="00D83D1B">
        <w:rPr>
          <w:rFonts w:cs="Arial"/>
          <w:lang w:eastAsia="ja-JP"/>
        </w:rPr>
        <w:t>」</w:t>
      </w:r>
      <w:r w:rsidRPr="00D83D1B">
        <w:rPr>
          <w:rFonts w:cs="Arial"/>
        </w:rPr>
        <w:t>はHLT</w:t>
      </w:r>
      <w:r w:rsidRPr="00D83D1B">
        <w:rPr>
          <w:rFonts w:cs="Arial"/>
          <w:lang w:eastAsia="ja-JP"/>
        </w:rPr>
        <w:t>「</w:t>
      </w:r>
      <w:r w:rsidRPr="00D83D1B">
        <w:rPr>
          <w:rFonts w:cs="Arial"/>
        </w:rPr>
        <w:t>製品処方過誤および問題（Product prescribing errors and issues）</w:t>
      </w:r>
      <w:r w:rsidRPr="00D83D1B">
        <w:rPr>
          <w:rFonts w:cs="Arial"/>
          <w:lang w:eastAsia="ja-JP"/>
        </w:rPr>
        <w:t>」</w:t>
      </w:r>
      <w:r w:rsidRPr="00D83D1B">
        <w:rPr>
          <w:rFonts w:cs="Arial"/>
        </w:rPr>
        <w:t>の下位にある。</w:t>
      </w:r>
    </w:p>
    <w:p w:rsidR="00D83D1B" w:rsidRPr="00D83D1B" w:rsidRDefault="00D83D1B" w:rsidP="00D83D1B">
      <w:pPr>
        <w:pStyle w:val="af6"/>
        <w:rPr>
          <w:rFonts w:cs="Arial"/>
          <w:i/>
        </w:rPr>
      </w:pPr>
    </w:p>
    <w:p w:rsidR="00D83D1B" w:rsidRPr="00D83D1B" w:rsidRDefault="00D83D1B" w:rsidP="00D83D1B">
      <w:pPr>
        <w:pStyle w:val="af6"/>
        <w:numPr>
          <w:ilvl w:val="0"/>
          <w:numId w:val="55"/>
        </w:numPr>
        <w:rPr>
          <w:rFonts w:cs="Arial"/>
          <w:lang w:eastAsia="ja-JP"/>
        </w:rPr>
      </w:pPr>
      <w:r w:rsidRPr="00D83D1B">
        <w:rPr>
          <w:rFonts w:cs="Arial"/>
          <w:lang w:eastAsia="ja-JP"/>
        </w:rPr>
        <w:t>“製品（product）”を参照することによって、その下位のHLTは投薬過誤／問題だけでなく、医療機器使用の過誤／問題のような他の製品の概念をも包含している。</w:t>
      </w:r>
    </w:p>
    <w:p w:rsidR="00D83D1B" w:rsidRPr="00D83D1B" w:rsidRDefault="00D83D1B" w:rsidP="00D83D1B">
      <w:pPr>
        <w:rPr>
          <w:rFonts w:cs="Arial"/>
          <w:lang w:eastAsia="ja-JP"/>
        </w:rPr>
      </w:pPr>
    </w:p>
    <w:p w:rsidR="00D83D1B" w:rsidRPr="00D83D1B" w:rsidRDefault="00D83D1B" w:rsidP="00D83D1B">
      <w:pPr>
        <w:pStyle w:val="af6"/>
        <w:rPr>
          <w:rFonts w:cs="Arial"/>
        </w:rPr>
      </w:pPr>
      <w:r w:rsidRPr="00D83D1B">
        <w:rPr>
          <w:rFonts w:cs="Arial"/>
        </w:rPr>
        <w:t>意図的な概念は過誤や不特定の問題から分離され、現在はHLGT「適応外使用および製品の企図的誤用／企図的使用の問題（Off label uses and intentional product misuses/use issues）」の中にある。</w:t>
      </w:r>
    </w:p>
    <w:p w:rsidR="00D83D1B" w:rsidRPr="00D83D1B" w:rsidRDefault="00D83D1B" w:rsidP="00D83D1B">
      <w:pPr>
        <w:rPr>
          <w:rFonts w:cs="Arial"/>
        </w:rPr>
      </w:pPr>
    </w:p>
    <w:p w:rsidR="00D83D1B" w:rsidRPr="00D83D1B" w:rsidRDefault="00D83D1B" w:rsidP="00D83D1B">
      <w:pPr>
        <w:pStyle w:val="af6"/>
        <w:numPr>
          <w:ilvl w:val="0"/>
          <w:numId w:val="55"/>
        </w:numPr>
        <w:rPr>
          <w:rFonts w:cs="Arial"/>
        </w:rPr>
      </w:pPr>
      <w:r w:rsidRPr="00D83D1B">
        <w:rPr>
          <w:rFonts w:cs="Arial"/>
        </w:rPr>
        <w:t>意図的および不特定の過量投与や過少量投与の用語はHLGT「過量投与および過少量投与ＮＥＣ（Overdoses and underdoses NEC）」で別々に分類され、偶発的過量投与および過小量投与の用語は、HLT「製品使用過誤および問題（Product administration errors and issues）」にある。</w:t>
      </w:r>
    </w:p>
    <w:p w:rsidR="00D83D1B" w:rsidRPr="00D83D1B" w:rsidRDefault="00D83D1B" w:rsidP="00D83D1B">
      <w:pPr>
        <w:rPr>
          <w:rFonts w:cs="Arial"/>
          <w:lang w:eastAsia="ja-JP"/>
        </w:rPr>
      </w:pPr>
      <w:r w:rsidRPr="00D83D1B">
        <w:rPr>
          <w:rFonts w:cs="Arial"/>
          <w:lang w:eastAsia="ja-JP"/>
        </w:rPr>
        <w:t>詳細については改訂された階層の中のPTの配置</w:t>
      </w:r>
      <w:r w:rsidR="00241B46">
        <w:rPr>
          <w:rFonts w:cs="Arial" w:hint="eastAsia"/>
          <w:lang w:eastAsia="ja-JP"/>
        </w:rPr>
        <w:t>は</w:t>
      </w:r>
      <w:r w:rsidRPr="00D83D1B">
        <w:rPr>
          <w:rFonts w:cs="Arial"/>
          <w:lang w:eastAsia="ja-JP"/>
        </w:rPr>
        <w:t>Web</w:t>
      </w:r>
      <w:r w:rsidR="00241B46">
        <w:rPr>
          <w:rFonts w:cs="Arial" w:hint="eastAsia"/>
          <w:lang w:eastAsia="ja-JP"/>
        </w:rPr>
        <w:t>-Based Browser</w:t>
      </w:r>
      <w:r w:rsidR="007600EF">
        <w:rPr>
          <w:rFonts w:cs="Arial" w:hint="eastAsia"/>
          <w:lang w:eastAsia="ja-JP"/>
        </w:rPr>
        <w:t>（JMO注</w:t>
      </w:r>
      <w:r w:rsidR="007600EF">
        <w:rPr>
          <w:rFonts w:cs="Arial"/>
          <w:lang w:eastAsia="ja-JP"/>
        </w:rPr>
        <w:t>；</w:t>
      </w:r>
      <w:r w:rsidR="007600EF">
        <w:rPr>
          <w:rFonts w:cs="Arial" w:hint="eastAsia"/>
          <w:lang w:eastAsia="ja-JP"/>
        </w:rPr>
        <w:t>もしくはMedDRA/J</w:t>
      </w:r>
      <w:r w:rsidR="007600EF">
        <w:rPr>
          <w:rFonts w:cs="Arial"/>
          <w:lang w:eastAsia="ja-JP"/>
        </w:rPr>
        <w:t xml:space="preserve"> Browser</w:t>
      </w:r>
      <w:r w:rsidR="007600EF">
        <w:rPr>
          <w:rFonts w:cs="Arial" w:hint="eastAsia"/>
          <w:lang w:eastAsia="ja-JP"/>
        </w:rPr>
        <w:t>）</w:t>
      </w:r>
      <w:r w:rsidRPr="00D83D1B">
        <w:rPr>
          <w:rFonts w:cs="Arial"/>
          <w:lang w:eastAsia="ja-JP"/>
        </w:rPr>
        <w:t>で</w:t>
      </w:r>
      <w:r w:rsidR="000669AC">
        <w:rPr>
          <w:rFonts w:cs="Arial" w:hint="eastAsia"/>
          <w:lang w:eastAsia="ja-JP"/>
        </w:rPr>
        <w:t>確認されたい</w:t>
      </w:r>
      <w:r w:rsidRPr="00D83D1B">
        <w:rPr>
          <w:rFonts w:cs="Arial"/>
          <w:lang w:eastAsia="ja-JP"/>
        </w:rPr>
        <w:t>。</w:t>
      </w:r>
    </w:p>
    <w:p w:rsidR="00D35C16" w:rsidRPr="00D83D1B" w:rsidRDefault="00D35C16" w:rsidP="00D83D1B">
      <w:pPr>
        <w:pStyle w:val="af6"/>
        <w:ind w:left="1134" w:hanging="1"/>
        <w:rPr>
          <w:rFonts w:cs="Arial"/>
          <w:caps/>
          <w:sz w:val="21"/>
          <w:szCs w:val="21"/>
          <w:lang w:eastAsia="ja-JP"/>
        </w:rPr>
      </w:pPr>
    </w:p>
    <w:p w:rsidR="00D83D1B" w:rsidRPr="00D83D1B" w:rsidRDefault="00D83D1B" w:rsidP="00D83D1B">
      <w:pPr>
        <w:pStyle w:val="2"/>
        <w:spacing w:before="120"/>
        <w:rPr>
          <w:rFonts w:cs="Arial"/>
          <w:caps w:val="0"/>
          <w:lang w:eastAsia="ja-JP"/>
        </w:rPr>
      </w:pPr>
      <w:bookmarkStart w:id="19" w:name="_Toc474857647"/>
      <w:r w:rsidRPr="00D83D1B">
        <w:rPr>
          <w:rFonts w:cs="Arial"/>
          <w:caps w:val="0"/>
          <w:lang w:eastAsia="ja-JP"/>
        </w:rPr>
        <w:t>3.2　MedDRA標準検索式（SMQ）</w:t>
      </w:r>
      <w:bookmarkEnd w:id="19"/>
    </w:p>
    <w:p w:rsidR="00D83D1B" w:rsidRPr="00D83D1B" w:rsidRDefault="00D83D1B" w:rsidP="00D83D1B">
      <w:pPr>
        <w:rPr>
          <w:rFonts w:cs="Arial"/>
          <w:lang w:eastAsia="ja-JP"/>
        </w:rPr>
      </w:pPr>
      <w:r w:rsidRPr="00D83D1B">
        <w:rPr>
          <w:rFonts w:cs="Arial"/>
          <w:lang w:eastAsia="ja-JP"/>
        </w:rPr>
        <w:t>MedDRAバージョン20.0ではレベル１の新規SMQの追加はなかった：</w:t>
      </w:r>
    </w:p>
    <w:p w:rsidR="00D83D1B" w:rsidRPr="00D83D1B" w:rsidRDefault="00D83D1B" w:rsidP="00D83D1B">
      <w:pPr>
        <w:rPr>
          <w:rFonts w:cs="Arial"/>
          <w:lang w:eastAsia="ja-JP"/>
        </w:rPr>
      </w:pPr>
      <w:r w:rsidRPr="00D83D1B">
        <w:rPr>
          <w:rFonts w:cs="Arial"/>
          <w:lang w:eastAsia="ja-JP"/>
        </w:rPr>
        <w:t>既存のSMQに構造的な変更があり、これは、レベル１の「悪性疾患（ＳＭＱ）Malignancies (SMQ)」の下位に存在するレベル３の「悪性腫瘍（ＳＭＱ）Malignant tumours (SMQ)」 およびレベル３の「悪性度不明の腫瘍（ＳＭＱ）Tumours of unspecified malignancy (SMQ)</w:t>
      </w:r>
      <w:r w:rsidRPr="00D83D1B" w:rsidDel="00DA010F">
        <w:rPr>
          <w:rFonts w:cs="Arial"/>
          <w:lang w:eastAsia="ja-JP"/>
        </w:rPr>
        <w:t xml:space="preserve"> </w:t>
      </w:r>
      <w:r w:rsidRPr="00D83D1B">
        <w:rPr>
          <w:rFonts w:cs="Arial"/>
          <w:lang w:eastAsia="ja-JP"/>
        </w:rPr>
        <w:t>」に、４つのレベル４のサブサーチSMQ（２つずつ）を加えることが含まれた。これは、症例特定のための特異性オプションをさらに強化するために、CIOMS SMQ IWGが実施した結果である。</w:t>
      </w:r>
    </w:p>
    <w:p w:rsidR="00D83D1B" w:rsidRPr="00D83D1B" w:rsidRDefault="00D83D1B" w:rsidP="00D83D1B">
      <w:pPr>
        <w:rPr>
          <w:rFonts w:cs="Arial"/>
          <w:lang w:eastAsia="ja-JP"/>
        </w:rPr>
      </w:pPr>
    </w:p>
    <w:p w:rsidR="00D83D1B" w:rsidRPr="00D83D1B" w:rsidRDefault="00D83D1B" w:rsidP="00D83D1B">
      <w:pPr>
        <w:rPr>
          <w:rFonts w:cs="Arial"/>
        </w:rPr>
      </w:pPr>
      <w:r w:rsidRPr="00D83D1B">
        <w:rPr>
          <w:rFonts w:cs="Arial"/>
          <w:lang w:eastAsia="ja-JP"/>
        </w:rPr>
        <w:t>「悪性腫瘍（ＳＭＱ）Malignant tumours (SMQ)」の下位に追加された２つのサブサーチSMQ：</w:t>
      </w:r>
    </w:p>
    <w:p w:rsidR="00D83D1B" w:rsidRPr="00D83D1B" w:rsidRDefault="00D83D1B" w:rsidP="00D83D1B">
      <w:pPr>
        <w:rPr>
          <w:rFonts w:cs="Arial"/>
          <w:lang w:eastAsia="ja-JP"/>
        </w:rPr>
      </w:pPr>
    </w:p>
    <w:p w:rsidR="00D83D1B" w:rsidRPr="00D83D1B" w:rsidRDefault="00D83D1B" w:rsidP="00D83D1B">
      <w:pPr>
        <w:pStyle w:val="af6"/>
        <w:numPr>
          <w:ilvl w:val="0"/>
          <w:numId w:val="56"/>
        </w:numPr>
        <w:rPr>
          <w:rFonts w:cs="Arial"/>
        </w:rPr>
      </w:pPr>
      <w:r w:rsidRPr="00D83D1B">
        <w:rPr>
          <w:rFonts w:cs="Arial"/>
        </w:rPr>
        <w:t>血液学的悪性腫瘍</w:t>
      </w:r>
      <w:r w:rsidRPr="00D83D1B">
        <w:rPr>
          <w:rFonts w:cs="Arial"/>
          <w:lang w:eastAsia="ja-JP"/>
        </w:rPr>
        <w:t>（ＳＭＱ）</w:t>
      </w:r>
      <w:r w:rsidRPr="00D83D1B">
        <w:rPr>
          <w:rFonts w:cs="Arial"/>
        </w:rPr>
        <w:t>Haematological malignant tumours (SMQ)</w:t>
      </w:r>
    </w:p>
    <w:p w:rsidR="00D83D1B" w:rsidRPr="00D83D1B" w:rsidRDefault="00D83D1B" w:rsidP="00D83D1B">
      <w:pPr>
        <w:pStyle w:val="af6"/>
        <w:numPr>
          <w:ilvl w:val="0"/>
          <w:numId w:val="56"/>
        </w:numPr>
        <w:rPr>
          <w:rFonts w:cs="Arial"/>
        </w:rPr>
      </w:pPr>
      <w:r w:rsidRPr="00D83D1B">
        <w:rPr>
          <w:rFonts w:cs="Arial"/>
        </w:rPr>
        <w:t>非血液学的悪性腫瘍</w:t>
      </w:r>
      <w:r w:rsidRPr="00D83D1B">
        <w:rPr>
          <w:rFonts w:cs="Arial"/>
          <w:lang w:eastAsia="ja-JP"/>
        </w:rPr>
        <w:t>（ＳＭＱ）</w:t>
      </w:r>
      <w:r w:rsidRPr="00D83D1B">
        <w:rPr>
          <w:rFonts w:cs="Arial"/>
        </w:rPr>
        <w:t>Non-haematological malignant tumours (SMQ)</w:t>
      </w:r>
    </w:p>
    <w:p w:rsidR="00D83D1B" w:rsidRPr="00D83D1B" w:rsidRDefault="00D83D1B" w:rsidP="00D83D1B">
      <w:pPr>
        <w:rPr>
          <w:rFonts w:cs="Arial"/>
        </w:rPr>
      </w:pPr>
    </w:p>
    <w:p w:rsidR="00D83D1B" w:rsidRPr="00D83D1B" w:rsidRDefault="00D83D1B" w:rsidP="00D83D1B">
      <w:pPr>
        <w:rPr>
          <w:rFonts w:cs="Arial"/>
        </w:rPr>
      </w:pPr>
      <w:r w:rsidRPr="00D83D1B">
        <w:rPr>
          <w:rFonts w:cs="Arial"/>
          <w:lang w:eastAsia="ja-JP"/>
        </w:rPr>
        <w:t>「悪性度不明の腫瘍（ＳＭＱ）Tumours of unspecified malignancy (SMQ)</w:t>
      </w:r>
      <w:r w:rsidRPr="00D83D1B" w:rsidDel="00DA010F">
        <w:rPr>
          <w:rFonts w:cs="Arial"/>
          <w:lang w:eastAsia="ja-JP"/>
        </w:rPr>
        <w:t xml:space="preserve"> </w:t>
      </w:r>
      <w:r w:rsidRPr="00D83D1B">
        <w:rPr>
          <w:rFonts w:cs="Arial"/>
          <w:lang w:eastAsia="ja-JP"/>
        </w:rPr>
        <w:t>」の下位に追加された２つのサブサーチSMQ：</w:t>
      </w:r>
    </w:p>
    <w:p w:rsidR="00D83D1B" w:rsidRPr="00D83D1B" w:rsidRDefault="00D83D1B" w:rsidP="00D83D1B">
      <w:pPr>
        <w:rPr>
          <w:rFonts w:cs="Arial"/>
        </w:rPr>
      </w:pPr>
    </w:p>
    <w:p w:rsidR="00D83D1B" w:rsidRPr="00D83D1B" w:rsidRDefault="00D83D1B" w:rsidP="00263E3D">
      <w:pPr>
        <w:pStyle w:val="af6"/>
        <w:numPr>
          <w:ilvl w:val="0"/>
          <w:numId w:val="57"/>
        </w:numPr>
        <w:ind w:rightChars="-214" w:right="-471"/>
        <w:rPr>
          <w:rFonts w:cs="Arial"/>
        </w:rPr>
      </w:pPr>
      <w:r w:rsidRPr="00D83D1B">
        <w:rPr>
          <w:rFonts w:cs="Arial"/>
        </w:rPr>
        <w:t>悪性度不明の血液学的腫瘍（ＳＭＱ）Haematological tumours of unspecified malignancy (SMQ)</w:t>
      </w:r>
    </w:p>
    <w:p w:rsidR="00D83D1B" w:rsidRPr="00D83D1B" w:rsidRDefault="00D83D1B" w:rsidP="00263E3D">
      <w:pPr>
        <w:pStyle w:val="af6"/>
        <w:numPr>
          <w:ilvl w:val="0"/>
          <w:numId w:val="57"/>
        </w:numPr>
        <w:ind w:rightChars="-471" w:right="-1036"/>
        <w:rPr>
          <w:rFonts w:cs="Arial"/>
        </w:rPr>
      </w:pPr>
      <w:r w:rsidRPr="00D83D1B">
        <w:rPr>
          <w:rFonts w:cs="Arial"/>
        </w:rPr>
        <w:t>悪性度不明の非血液学的腫瘍（ＳＭＱ）Non-haematological tumours of unspecified malignancy (SMQ)</w:t>
      </w:r>
    </w:p>
    <w:p w:rsidR="00D83D1B" w:rsidRPr="00D83D1B" w:rsidRDefault="00D83D1B" w:rsidP="00D83D1B">
      <w:pPr>
        <w:rPr>
          <w:rFonts w:cs="Arial"/>
          <w:szCs w:val="23"/>
        </w:rPr>
      </w:pPr>
    </w:p>
    <w:p w:rsidR="00D83D1B" w:rsidRPr="00D83D1B" w:rsidRDefault="00D83D1B" w:rsidP="00D83D1B">
      <w:pPr>
        <w:rPr>
          <w:rFonts w:cs="Arial"/>
          <w:lang w:eastAsia="ja-JP"/>
        </w:rPr>
      </w:pPr>
      <w:r w:rsidRPr="00D83D1B">
        <w:rPr>
          <w:rFonts w:cs="Arial"/>
          <w:lang w:eastAsia="ja-JP"/>
        </w:rPr>
        <w:t>「悪性疾患（ＳＭＱ）Malignancies (SMQ)」の全階層を示す以下の図を参照されたい。</w:t>
      </w:r>
    </w:p>
    <w:p w:rsidR="00D83D1B" w:rsidRPr="00D35C16" w:rsidRDefault="00D83D1B" w:rsidP="00D83D1B">
      <w:pPr>
        <w:pStyle w:val="af6"/>
        <w:ind w:left="360"/>
        <w:rPr>
          <w:rFonts w:cs="Arial"/>
          <w:lang w:eastAsia="ja-JP"/>
        </w:rPr>
      </w:pPr>
    </w:p>
    <w:p w:rsidR="00D83D1B" w:rsidRPr="00D83D1B" w:rsidRDefault="007F60D1" w:rsidP="007F60D1">
      <w:pPr>
        <w:pStyle w:val="ac"/>
        <w:rPr>
          <w:rFonts w:cs="Arial"/>
        </w:rPr>
      </w:pPr>
      <w:bookmarkStart w:id="20" w:name="_Toc475023187"/>
      <w:r>
        <w:t xml:space="preserve">図 </w:t>
      </w:r>
      <w:r w:rsidR="008E00D2">
        <w:fldChar w:fldCharType="begin"/>
      </w:r>
      <w:r w:rsidR="008E00D2">
        <w:instrText xml:space="preserve"> STYLEREF 1 \s </w:instrText>
      </w:r>
      <w:r w:rsidR="008E00D2">
        <w:fldChar w:fldCharType="separate"/>
      </w:r>
      <w:r>
        <w:rPr>
          <w:noProof/>
        </w:rPr>
        <w:t>3</w:t>
      </w:r>
      <w:r w:rsidR="008E00D2">
        <w:rPr>
          <w:noProof/>
        </w:rPr>
        <w:fldChar w:fldCharType="end"/>
      </w:r>
      <w:r>
        <w:noBreakHyphen/>
      </w:r>
      <w:r w:rsidR="008E00D2">
        <w:fldChar w:fldCharType="begin"/>
      </w:r>
      <w:r w:rsidR="008E00D2">
        <w:instrText xml:space="preserve"> SEQ </w:instrText>
      </w:r>
      <w:r w:rsidR="008E00D2">
        <w:instrText>図</w:instrText>
      </w:r>
      <w:r w:rsidR="008E00D2">
        <w:instrText xml:space="preserve"> \* ARABIC \s 1 </w:instrText>
      </w:r>
      <w:r w:rsidR="008E00D2">
        <w:fldChar w:fldCharType="separate"/>
      </w:r>
      <w:r>
        <w:rPr>
          <w:noProof/>
        </w:rPr>
        <w:t>2</w:t>
      </w:r>
      <w:r w:rsidR="008E00D2">
        <w:rPr>
          <w:noProof/>
        </w:rPr>
        <w:fldChar w:fldCharType="end"/>
      </w:r>
      <w:r w:rsidR="00D83D1B" w:rsidRPr="00D83D1B">
        <w:rPr>
          <w:rFonts w:cs="Arial"/>
        </w:rPr>
        <w:t xml:space="preserve">　</w:t>
      </w:r>
      <w:r w:rsidR="00D83D1B" w:rsidRPr="00263E3D">
        <w:t>悪性</w:t>
      </w:r>
      <w:r w:rsidR="00D83D1B" w:rsidRPr="00D83D1B">
        <w:rPr>
          <w:rFonts w:cs="Arial"/>
        </w:rPr>
        <w:t>疾患（ＳＭＱ）の階層</w:t>
      </w:r>
      <w:bookmarkEnd w:id="20"/>
    </w:p>
    <w:p w:rsidR="00D83D1B" w:rsidRPr="00D83D1B" w:rsidRDefault="00D83D1B" w:rsidP="00D83D1B">
      <w:pPr>
        <w:pStyle w:val="af6"/>
        <w:ind w:leftChars="-64" w:left="-141"/>
        <w:rPr>
          <w:rFonts w:cs="Arial"/>
          <w:lang w:eastAsia="ja-JP"/>
        </w:rPr>
      </w:pPr>
      <w:r w:rsidRPr="00D83D1B">
        <w:rPr>
          <w:rFonts w:cs="Arial"/>
          <w:noProof/>
          <w:lang w:eastAsia="ja-JP"/>
        </w:rPr>
        <w:drawing>
          <wp:inline distT="0" distB="0" distL="0" distR="0" wp14:anchorId="0D0A728C" wp14:editId="64D91376">
            <wp:extent cx="5903440" cy="1600279"/>
            <wp:effectExtent l="57150" t="57150" r="59690" b="5715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S000061.JPG"/>
                    <pic:cNvPicPr/>
                  </pic:nvPicPr>
                  <pic:blipFill>
                    <a:blip r:embed="rId23">
                      <a:extLst>
                        <a:ext uri="{28A0092B-C50C-407E-A947-70E740481C1C}">
                          <a14:useLocalDpi xmlns:a14="http://schemas.microsoft.com/office/drawing/2010/main" val="0"/>
                        </a:ext>
                      </a:extLst>
                    </a:blip>
                    <a:stretch>
                      <a:fillRect/>
                    </a:stretch>
                  </pic:blipFill>
                  <pic:spPr>
                    <a:xfrm>
                      <a:off x="0" y="0"/>
                      <a:ext cx="5909450" cy="1601908"/>
                    </a:xfrm>
                    <a:prstGeom prst="rect">
                      <a:avLst/>
                    </a:prstGeom>
                    <a:scene3d>
                      <a:camera prst="orthographicFront"/>
                      <a:lightRig rig="threePt" dir="t"/>
                    </a:scene3d>
                    <a:sp3d contourW="6350"/>
                  </pic:spPr>
                </pic:pic>
              </a:graphicData>
            </a:graphic>
          </wp:inline>
        </w:drawing>
      </w:r>
    </w:p>
    <w:p w:rsidR="00D83D1B" w:rsidRPr="00D83D1B" w:rsidRDefault="00D83D1B" w:rsidP="00D83D1B">
      <w:pPr>
        <w:pStyle w:val="af6"/>
        <w:ind w:left="360"/>
        <w:rPr>
          <w:rFonts w:cs="Arial"/>
          <w:lang w:eastAsia="ja-JP"/>
        </w:rPr>
      </w:pPr>
    </w:p>
    <w:p w:rsidR="00D83D1B" w:rsidRPr="00D83D1B" w:rsidRDefault="00D83D1B" w:rsidP="00D83D1B">
      <w:pPr>
        <w:pStyle w:val="af6"/>
        <w:ind w:leftChars="-2" w:left="-4" w:firstLine="1"/>
        <w:rPr>
          <w:rFonts w:cs="Arial"/>
          <w:lang w:eastAsia="ja-JP"/>
        </w:rPr>
      </w:pPr>
      <w:r w:rsidRPr="00D83D1B">
        <w:rPr>
          <w:rFonts w:cs="Arial"/>
          <w:lang w:eastAsia="ja-JP"/>
        </w:rPr>
        <w:t>「悪性腫瘍（ＳＭＱ）Malignant tumours (SMQ)」および「悪性度不明の腫瘍（ＳＭＱ）Tumours of unspecified malignancy (SMQ)</w:t>
      </w:r>
      <w:r w:rsidRPr="00D83D1B" w:rsidDel="00DA010F">
        <w:rPr>
          <w:rFonts w:cs="Arial"/>
          <w:lang w:eastAsia="ja-JP"/>
        </w:rPr>
        <w:t xml:space="preserve"> </w:t>
      </w:r>
      <w:r w:rsidRPr="00D83D1B">
        <w:rPr>
          <w:rFonts w:cs="Arial"/>
          <w:lang w:eastAsia="ja-JP"/>
        </w:rPr>
        <w:t>」の下位にあった元々のPTは、適切なサブサーチSMQの下位に移動された。「悪性疾患（ＳＭＱ）Malignancies (SMQ)」に追加されたサブサーチSMQの詳細についてはMedDRAバージョン20.0のSMQ手引書（SMQ Inroductory Guide）を参照されたい。</w:t>
      </w:r>
    </w:p>
    <w:p w:rsidR="00D83D1B" w:rsidRPr="00D83D1B" w:rsidRDefault="00D83D1B" w:rsidP="00D83D1B">
      <w:pPr>
        <w:pStyle w:val="af6"/>
        <w:ind w:leftChars="-2" w:left="-4" w:firstLine="1"/>
        <w:rPr>
          <w:rFonts w:cs="Arial"/>
          <w:lang w:eastAsia="ja-JP"/>
        </w:rPr>
      </w:pPr>
    </w:p>
    <w:p w:rsidR="00D83D1B" w:rsidRPr="00D83D1B" w:rsidRDefault="00D83D1B" w:rsidP="00D83D1B">
      <w:pPr>
        <w:pStyle w:val="2"/>
        <w:spacing w:before="120"/>
        <w:rPr>
          <w:rFonts w:cs="Arial"/>
          <w:caps w:val="0"/>
          <w:lang w:eastAsia="ja-JP"/>
        </w:rPr>
      </w:pPr>
      <w:bookmarkStart w:id="21" w:name="_Toc474857648"/>
      <w:r w:rsidRPr="00D83D1B">
        <w:rPr>
          <w:rFonts w:cs="Arial"/>
          <w:caps w:val="0"/>
          <w:lang w:eastAsia="ja-JP"/>
        </w:rPr>
        <w:t>3.3　修飾語が付いていない検査項目名リスト</w:t>
      </w:r>
      <w:bookmarkEnd w:id="21"/>
    </w:p>
    <w:p w:rsidR="00D83D1B" w:rsidRPr="00D83D1B" w:rsidRDefault="00D83D1B" w:rsidP="00D83D1B">
      <w:pPr>
        <w:rPr>
          <w:rFonts w:cs="Arial"/>
          <w:lang w:eastAsia="ja-JP"/>
        </w:rPr>
      </w:pPr>
      <w:r w:rsidRPr="00D83D1B">
        <w:rPr>
          <w:rFonts w:cs="Arial"/>
          <w:lang w:eastAsia="ja-JP"/>
        </w:rPr>
        <w:t>MSSOはMedDRAユーザーが、MedDRAウェブサイトのサポート文書の欄からダウンロードして利用できる</w:t>
      </w:r>
      <w:r w:rsidRPr="00D83D1B">
        <w:rPr>
          <w:rFonts w:cs="Arial" w:hint="eastAsia"/>
          <w:lang w:eastAsia="ja-JP"/>
        </w:rPr>
        <w:t>修飾語が付いていない</w:t>
      </w:r>
      <w:r w:rsidRPr="00D83D1B">
        <w:rPr>
          <w:rFonts w:cs="Arial"/>
          <w:lang w:eastAsia="ja-JP"/>
        </w:rPr>
        <w:t>検査項目名リストおよび説明文書を作成した。検査結果を</w:t>
      </w:r>
      <w:r w:rsidRPr="00D83D1B">
        <w:rPr>
          <w:rFonts w:cs="Arial" w:hint="eastAsia"/>
          <w:lang w:eastAsia="ja-JP"/>
        </w:rPr>
        <w:t>表す修飾語が付いていない</w:t>
      </w:r>
      <w:r w:rsidRPr="00D83D1B">
        <w:rPr>
          <w:rFonts w:cs="Arial"/>
          <w:lang w:eastAsia="ja-JP"/>
        </w:rPr>
        <w:t>検査用語</w:t>
      </w:r>
      <w:r w:rsidRPr="00D83D1B">
        <w:rPr>
          <w:rFonts w:cs="Arial" w:hint="eastAsia"/>
          <w:lang w:eastAsia="ja-JP"/>
        </w:rPr>
        <w:t>（</w:t>
      </w:r>
      <w:r w:rsidRPr="00D83D1B">
        <w:rPr>
          <w:rFonts w:cs="Arial"/>
          <w:lang w:eastAsia="ja-JP"/>
        </w:rPr>
        <w:t>例</w:t>
      </w:r>
      <w:r w:rsidRPr="00D83D1B">
        <w:rPr>
          <w:rFonts w:cs="Arial" w:hint="eastAsia"/>
          <w:lang w:eastAsia="ja-JP"/>
        </w:rPr>
        <w:t>：</w:t>
      </w:r>
      <w:r w:rsidRPr="00D83D1B">
        <w:rPr>
          <w:rFonts w:cs="Arial"/>
          <w:lang w:eastAsia="ja-JP"/>
        </w:rPr>
        <w:t>PT 「血中ブドウ糖（Blood glucose）」</w:t>
      </w:r>
      <w:r w:rsidRPr="00D83D1B">
        <w:rPr>
          <w:rFonts w:cs="Arial" w:hint="eastAsia"/>
          <w:lang w:eastAsia="ja-JP"/>
        </w:rPr>
        <w:t>）</w:t>
      </w:r>
      <w:r w:rsidRPr="00D83D1B">
        <w:rPr>
          <w:rFonts w:cs="Arial"/>
          <w:lang w:eastAsia="ja-JP"/>
        </w:rPr>
        <w:t>は、データ伝送標準の検査名のデータ項目としてのみの使用を意図しており、有害事象／副作用または</w:t>
      </w:r>
      <w:r w:rsidRPr="00D83D1B">
        <w:rPr>
          <w:rFonts w:cs="Arial" w:hint="eastAsia"/>
          <w:lang w:eastAsia="ja-JP"/>
        </w:rPr>
        <w:t>医療</w:t>
      </w:r>
      <w:r w:rsidRPr="00D83D1B">
        <w:rPr>
          <w:rFonts w:cs="Arial"/>
          <w:lang w:eastAsia="ja-JP"/>
        </w:rPr>
        <w:t>歴などの情報を</w:t>
      </w:r>
      <w:r w:rsidRPr="00D83D1B">
        <w:rPr>
          <w:rFonts w:cs="Arial" w:hint="eastAsia"/>
          <w:lang w:eastAsia="ja-JP"/>
        </w:rPr>
        <w:t>記録する</w:t>
      </w:r>
      <w:r w:rsidRPr="00D83D1B">
        <w:rPr>
          <w:rFonts w:cs="Arial"/>
          <w:lang w:eastAsia="ja-JP"/>
        </w:rPr>
        <w:t>データフィールドとしての使用は意図して</w:t>
      </w:r>
      <w:r w:rsidRPr="00D83D1B">
        <w:rPr>
          <w:rFonts w:cs="Arial" w:hint="eastAsia"/>
          <w:lang w:eastAsia="ja-JP"/>
        </w:rPr>
        <w:t>い</w:t>
      </w:r>
      <w:r w:rsidRPr="00D83D1B">
        <w:rPr>
          <w:rFonts w:cs="Arial"/>
          <w:lang w:eastAsia="ja-JP"/>
        </w:rPr>
        <w:t>ない。</w:t>
      </w:r>
    </w:p>
    <w:p w:rsidR="00D83D1B" w:rsidRPr="00D83D1B" w:rsidRDefault="00D83D1B" w:rsidP="00D83D1B">
      <w:pPr>
        <w:tabs>
          <w:tab w:val="left" w:pos="8647"/>
        </w:tabs>
        <w:rPr>
          <w:rFonts w:cs="Arial"/>
          <w:lang w:eastAsia="ja-JP"/>
        </w:rPr>
      </w:pPr>
      <w:r w:rsidRPr="00D83D1B">
        <w:rPr>
          <w:rFonts w:cs="Arial"/>
          <w:lang w:eastAsia="ja-JP"/>
        </w:rPr>
        <w:t>修飾語が付いていない検査項目名リストは、検査項目名以外のデーターフィールド</w:t>
      </w:r>
      <w:r w:rsidRPr="00D83D1B">
        <w:rPr>
          <w:rFonts w:cs="Arial" w:hint="eastAsia"/>
          <w:lang w:eastAsia="ja-JP"/>
        </w:rPr>
        <w:t>における修飾語が付いていない検査項目名の不適切な使用を特定することによって、規制当局や企業ユーザーがデータの品質チェックを行うことを支援するオプショナルツールである。本リスト</w:t>
      </w:r>
      <w:r w:rsidRPr="00D83D1B">
        <w:rPr>
          <w:rFonts w:cs="Arial"/>
          <w:lang w:eastAsia="ja-JP"/>
        </w:rPr>
        <w:t>は、SOC臨床検査中のPT</w:t>
      </w:r>
      <w:r w:rsidRPr="00D83D1B">
        <w:rPr>
          <w:rFonts w:cs="Arial" w:hint="eastAsia"/>
          <w:lang w:eastAsia="ja-JP"/>
        </w:rPr>
        <w:t>および</w:t>
      </w:r>
      <w:r w:rsidRPr="00D83D1B">
        <w:rPr>
          <w:rFonts w:cs="Arial"/>
          <w:lang w:eastAsia="ja-JP"/>
        </w:rPr>
        <w:t>LLT レベルでの 全ての検査項目用語名の包括</w:t>
      </w:r>
      <w:r w:rsidRPr="00D83D1B">
        <w:rPr>
          <w:rFonts w:cs="Arial" w:hint="eastAsia"/>
          <w:lang w:eastAsia="ja-JP"/>
        </w:rPr>
        <w:t>している</w:t>
      </w:r>
      <w:r w:rsidRPr="00D83D1B">
        <w:rPr>
          <w:rFonts w:cs="Arial"/>
          <w:lang w:eastAsia="ja-JP"/>
        </w:rPr>
        <w:t>。すべてのMedDRAリリースでスプレッドシート形式でMSSOより維持管理・更新される。不明な点があれば、MSSOヘルプデスクまで問い合わせされたい。</w:t>
      </w:r>
    </w:p>
    <w:p w:rsidR="005F54BF" w:rsidRPr="00D83D1B" w:rsidRDefault="005F54BF" w:rsidP="005F54BF">
      <w:pPr>
        <w:spacing w:beforeLines="50" w:before="120"/>
        <w:ind w:leftChars="194" w:left="1276" w:hangingChars="386" w:hanging="849"/>
        <w:rPr>
          <w:rFonts w:cs="Arial"/>
          <w:lang w:eastAsia="ja-JP"/>
        </w:rPr>
      </w:pPr>
      <w:r w:rsidRPr="00D83D1B">
        <w:rPr>
          <w:rFonts w:cs="Arial"/>
          <w:lang w:eastAsia="ja-JP"/>
        </w:rPr>
        <w:t>JMO注：</w:t>
      </w:r>
      <w:r w:rsidR="007600EF">
        <w:rPr>
          <w:rFonts w:cs="Arial" w:hint="eastAsia"/>
          <w:lang w:eastAsia="ja-JP"/>
        </w:rPr>
        <w:t>JMO</w:t>
      </w:r>
      <w:r w:rsidR="007600EF">
        <w:rPr>
          <w:rFonts w:cs="Arial"/>
          <w:lang w:eastAsia="ja-JP"/>
        </w:rPr>
        <w:t>の契約利用者</w:t>
      </w:r>
      <w:r w:rsidRPr="00D83D1B">
        <w:rPr>
          <w:rFonts w:cs="Arial"/>
          <w:lang w:eastAsia="ja-JP"/>
        </w:rPr>
        <w:t>は</w:t>
      </w:r>
      <w:r>
        <w:rPr>
          <w:rFonts w:cs="Arial" w:hint="eastAsia"/>
          <w:lang w:eastAsia="ja-JP"/>
        </w:rPr>
        <w:t>JMO</w:t>
      </w:r>
      <w:r>
        <w:rPr>
          <w:rFonts w:cs="Arial"/>
          <w:lang w:eastAsia="ja-JP"/>
        </w:rPr>
        <w:t xml:space="preserve"> Website</w:t>
      </w:r>
      <w:r w:rsidR="007600EF">
        <w:rPr>
          <w:rFonts w:cs="Arial" w:hint="eastAsia"/>
          <w:lang w:eastAsia="ja-JP"/>
        </w:rPr>
        <w:t>［</w:t>
      </w:r>
      <w:r>
        <w:rPr>
          <w:rFonts w:cs="Arial" w:hint="eastAsia"/>
          <w:lang w:eastAsia="ja-JP"/>
        </w:rPr>
        <w:t>JMO</w:t>
      </w:r>
      <w:r>
        <w:rPr>
          <w:rFonts w:cs="Arial"/>
          <w:lang w:eastAsia="ja-JP"/>
        </w:rPr>
        <w:t>提供サービス</w:t>
      </w:r>
      <w:r w:rsidR="007600EF">
        <w:rPr>
          <w:rFonts w:cs="Arial" w:hint="eastAsia"/>
          <w:lang w:eastAsia="ja-JP"/>
        </w:rPr>
        <w:t>］</w:t>
      </w:r>
      <w:r>
        <w:rPr>
          <w:rFonts w:cs="Arial" w:hint="eastAsia"/>
          <w:lang w:eastAsia="ja-JP"/>
        </w:rPr>
        <w:t>のページ</w:t>
      </w:r>
      <w:r>
        <w:rPr>
          <w:rFonts w:cs="Arial"/>
          <w:lang w:eastAsia="ja-JP"/>
        </w:rPr>
        <w:t>から</w:t>
      </w:r>
      <w:r>
        <w:rPr>
          <w:rFonts w:cs="Arial" w:hint="eastAsia"/>
          <w:lang w:eastAsia="ja-JP"/>
        </w:rPr>
        <w:t>“</w:t>
      </w:r>
      <w:r w:rsidRPr="00D83D1B">
        <w:rPr>
          <w:rFonts w:cs="Arial" w:hint="eastAsia"/>
          <w:lang w:eastAsia="ja-JP"/>
        </w:rPr>
        <w:t>修飾語が付いていない</w:t>
      </w:r>
      <w:r w:rsidRPr="00D83D1B">
        <w:rPr>
          <w:rFonts w:cs="Arial"/>
          <w:lang w:eastAsia="ja-JP"/>
        </w:rPr>
        <w:t>検査項目名リストおよび説明文書</w:t>
      </w:r>
      <w:r>
        <w:rPr>
          <w:rFonts w:cs="Arial" w:hint="eastAsia"/>
          <w:lang w:eastAsia="ja-JP"/>
        </w:rPr>
        <w:t>”を入手</w:t>
      </w:r>
      <w:r w:rsidR="007600EF">
        <w:rPr>
          <w:rFonts w:cs="Arial" w:hint="eastAsia"/>
          <w:lang w:eastAsia="ja-JP"/>
        </w:rPr>
        <w:t>可能</w:t>
      </w:r>
      <w:r w:rsidR="007600EF">
        <w:rPr>
          <w:rFonts w:cs="Arial"/>
          <w:lang w:eastAsia="ja-JP"/>
        </w:rPr>
        <w:t>である</w:t>
      </w:r>
      <w:r w:rsidRPr="00D83D1B">
        <w:rPr>
          <w:rFonts w:cs="Arial"/>
          <w:lang w:eastAsia="ja-JP"/>
        </w:rPr>
        <w:t>。</w:t>
      </w:r>
    </w:p>
    <w:p w:rsidR="00D83D1B" w:rsidRPr="007600EF" w:rsidRDefault="00D83D1B" w:rsidP="00D83D1B">
      <w:pPr>
        <w:rPr>
          <w:rFonts w:cs="Arial"/>
          <w:lang w:eastAsia="ja-JP"/>
        </w:rPr>
      </w:pPr>
    </w:p>
    <w:p w:rsidR="00D83D1B" w:rsidRPr="00D83D1B" w:rsidRDefault="00D83D1B" w:rsidP="00D83D1B">
      <w:pPr>
        <w:pStyle w:val="2"/>
        <w:spacing w:before="120"/>
        <w:rPr>
          <w:rFonts w:cs="Arial"/>
          <w:caps w:val="0"/>
          <w:lang w:eastAsia="ja-JP"/>
        </w:rPr>
      </w:pPr>
      <w:bookmarkStart w:id="22" w:name="_Toc474857649"/>
      <w:r w:rsidRPr="00D83D1B">
        <w:rPr>
          <w:rFonts w:cs="Arial"/>
          <w:caps w:val="0"/>
          <w:lang w:eastAsia="ja-JP"/>
        </w:rPr>
        <w:t>3.4　プロアクティブ要請</w:t>
      </w:r>
      <w:bookmarkEnd w:id="22"/>
    </w:p>
    <w:p w:rsidR="00D83D1B" w:rsidRPr="00D83D1B" w:rsidRDefault="00D83D1B" w:rsidP="00D83D1B">
      <w:pPr>
        <w:spacing w:beforeLines="50" w:before="120"/>
        <w:rPr>
          <w:rFonts w:cs="Arial"/>
          <w:kern w:val="28"/>
          <w:lang w:eastAsia="ja-JP"/>
        </w:rPr>
      </w:pPr>
      <w:r w:rsidRPr="00D83D1B">
        <w:rPr>
          <w:rFonts w:cs="Arial"/>
          <w:kern w:val="28"/>
          <w:lang w:eastAsia="ja-JP"/>
        </w:rPr>
        <w:t>プロアクティブのメンテナンスプロセスによりMedDRAユーザーは、確立された変更要請のプロセス以外で、MedDRAの一般的な変更を提案することができる。これらのプロアクティブ要請は矛盾に対応したり、修正を行ったり、あるいは改良を提案することができる仕組みである。バージョン20.0の追加変更要請期間中、MSSOはMedDRAユーザーから提出された4つのプロアクティブの提案を評価し、4つの提案中の2つの提案が実施され、2つの提案が承認されなかった。実装された追加変更要請の詳細については、下記を参照されたい。MSSOは、MedDRAのウェブサイトの追加変更要請の項で入手した全ての提案のリストを公表し、更新している。</w:t>
      </w:r>
    </w:p>
    <w:p w:rsidR="00D83D1B" w:rsidRPr="00D83D1B" w:rsidRDefault="00D83D1B" w:rsidP="00D83D1B">
      <w:pPr>
        <w:rPr>
          <w:rFonts w:cs="Arial"/>
          <w:kern w:val="28"/>
          <w:lang w:eastAsia="ja-JP"/>
        </w:rPr>
      </w:pPr>
    </w:p>
    <w:p w:rsidR="00D83D1B" w:rsidRPr="00D83D1B" w:rsidRDefault="00D83D1B" w:rsidP="00D83D1B">
      <w:pPr>
        <w:ind w:leftChars="256" w:left="1414" w:hangingChars="387" w:hanging="851"/>
        <w:rPr>
          <w:rFonts w:cs="Arial"/>
          <w:kern w:val="28"/>
          <w:lang w:eastAsia="ja-JP"/>
        </w:rPr>
      </w:pPr>
      <w:r w:rsidRPr="00D83D1B">
        <w:rPr>
          <w:rFonts w:cs="Arial"/>
          <w:kern w:val="28"/>
          <w:lang w:eastAsia="ja-JP"/>
        </w:rPr>
        <w:t>JMO注：</w:t>
      </w:r>
      <w:r w:rsidR="007600EF">
        <w:rPr>
          <w:rFonts w:cs="Arial" w:hint="eastAsia"/>
          <w:kern w:val="28"/>
          <w:lang w:eastAsia="ja-JP"/>
        </w:rPr>
        <w:t>JMO</w:t>
      </w:r>
      <w:r w:rsidR="007600EF">
        <w:rPr>
          <w:rFonts w:cs="Arial"/>
          <w:kern w:val="28"/>
          <w:lang w:eastAsia="ja-JP"/>
        </w:rPr>
        <w:t>の契約利用者</w:t>
      </w:r>
      <w:r w:rsidRPr="00D83D1B">
        <w:rPr>
          <w:rFonts w:cs="Arial"/>
          <w:kern w:val="28"/>
          <w:lang w:eastAsia="ja-JP"/>
        </w:rPr>
        <w:t>は、上記のすべての提案のリストとそのステータスをJMO</w:t>
      </w:r>
      <w:r w:rsidRPr="00D83D1B">
        <w:rPr>
          <w:rFonts w:cs="Arial"/>
          <w:lang w:eastAsia="ja-JP"/>
        </w:rPr>
        <w:t xml:space="preserve"> Website</w:t>
      </w:r>
      <w:r w:rsidRPr="00D83D1B">
        <w:rPr>
          <w:rFonts w:cs="Arial"/>
          <w:kern w:val="28"/>
          <w:lang w:eastAsia="ja-JP"/>
        </w:rPr>
        <w:t xml:space="preserve"> [会員へのお知らせ] [暫定・追加用語] にて閲覧可能である。</w:t>
      </w:r>
    </w:p>
    <w:p w:rsidR="00D83D1B" w:rsidRPr="00D83D1B" w:rsidRDefault="00D83D1B" w:rsidP="00D83D1B">
      <w:pPr>
        <w:rPr>
          <w:rFonts w:cs="Arial"/>
          <w:kern w:val="28"/>
          <w:lang w:eastAsia="ja-JP"/>
        </w:rPr>
      </w:pPr>
    </w:p>
    <w:p w:rsidR="00D83D1B" w:rsidRPr="00D83D1B" w:rsidRDefault="00D83D1B" w:rsidP="00D83D1B">
      <w:pPr>
        <w:rPr>
          <w:rFonts w:cs="Arial"/>
          <w:kern w:val="28"/>
          <w:lang w:eastAsia="ja-JP"/>
        </w:rPr>
      </w:pPr>
      <w:r w:rsidRPr="00D83D1B">
        <w:rPr>
          <w:rFonts w:cs="Arial"/>
          <w:kern w:val="28"/>
          <w:lang w:eastAsia="ja-JP"/>
        </w:rPr>
        <w:t>MSSOは、ユーザーからのMedDRAへの“プロアクティブ”な改善のアイディアについて学ぶことに興味を待っている。</w:t>
      </w:r>
      <w:r w:rsidRPr="00D83D1B" w:rsidDel="00061275">
        <w:rPr>
          <w:rFonts w:cs="Arial"/>
          <w:kern w:val="28"/>
          <w:lang w:eastAsia="ja-JP"/>
        </w:rPr>
        <w:t xml:space="preserve"> </w:t>
      </w:r>
      <w:r w:rsidRPr="00D83D1B">
        <w:rPr>
          <w:rFonts w:cs="Arial"/>
          <w:kern w:val="28"/>
          <w:lang w:eastAsia="ja-JP"/>
        </w:rPr>
        <w:t>“プロアクティブ”なMedDRAの改善に関するアイデアをMSSOのヘルプデスクまで連絡されたい。できるだけ具体的にあなたの提案を記述し、提案が実装されるべきと考える理由を説明する根拠も含められたい。</w:t>
      </w:r>
    </w:p>
    <w:p w:rsidR="00D83D1B" w:rsidRPr="00D83D1B" w:rsidRDefault="00D83D1B" w:rsidP="00D83D1B">
      <w:pPr>
        <w:rPr>
          <w:rFonts w:cs="Arial"/>
          <w:kern w:val="28"/>
          <w:lang w:eastAsia="ja-JP"/>
        </w:rPr>
      </w:pPr>
    </w:p>
    <w:p w:rsidR="00D83D1B" w:rsidRPr="00D83D1B" w:rsidRDefault="00D83D1B" w:rsidP="00D83D1B">
      <w:pPr>
        <w:pStyle w:val="3"/>
        <w:ind w:left="142"/>
        <w:rPr>
          <w:rFonts w:ascii="ＭＳ Ｐ明朝" w:hAnsi="ＭＳ Ｐ明朝" w:cs="Arial"/>
          <w:lang w:eastAsia="ja-JP"/>
        </w:rPr>
      </w:pPr>
      <w:bookmarkStart w:id="23" w:name="_Toc474857650"/>
      <w:r w:rsidRPr="00D83D1B">
        <w:rPr>
          <w:rFonts w:ascii="ＭＳ Ｐ明朝" w:hAnsi="ＭＳ Ｐ明朝" w:cs="Arial"/>
          <w:lang w:eastAsia="ja-JP"/>
        </w:rPr>
        <w:t>3.4.1 化学熱傷の程度</w:t>
      </w:r>
      <w:bookmarkEnd w:id="23"/>
    </w:p>
    <w:p w:rsidR="00D83D1B" w:rsidRPr="00D83D1B" w:rsidRDefault="00D83D1B" w:rsidP="00D83D1B">
      <w:pPr>
        <w:rPr>
          <w:rFonts w:cs="Arial"/>
          <w:kern w:val="28"/>
          <w:lang w:eastAsia="ja-JP"/>
        </w:rPr>
      </w:pPr>
      <w:r w:rsidRPr="00D83D1B">
        <w:rPr>
          <w:rFonts w:cs="Arial"/>
          <w:kern w:val="28"/>
          <w:lang w:eastAsia="ja-JP"/>
        </w:rPr>
        <w:t>MSSOは、MedDRAに化学熱傷の程度に関する一連の用語の追加の要請を受け検討を行った。</w:t>
      </w:r>
    </w:p>
    <w:p w:rsidR="00D83D1B" w:rsidRPr="00D83D1B" w:rsidRDefault="00D83D1B" w:rsidP="00D83D1B">
      <w:pPr>
        <w:rPr>
          <w:rFonts w:cs="Arial"/>
          <w:kern w:val="28"/>
          <w:lang w:eastAsia="ja-JP"/>
        </w:rPr>
      </w:pPr>
      <w:r w:rsidRPr="00D83D1B">
        <w:rPr>
          <w:rFonts w:cs="Arial"/>
          <w:kern w:val="28"/>
          <w:lang w:eastAsia="ja-JP"/>
        </w:rPr>
        <w:t>慎重に検討した結果、次のPTをMedDRAバージョン20.0に加えることになった。</w:t>
      </w:r>
    </w:p>
    <w:p w:rsidR="00D83D1B" w:rsidRPr="00D83D1B" w:rsidRDefault="00D83D1B" w:rsidP="00D83D1B">
      <w:pPr>
        <w:rPr>
          <w:rFonts w:cs="Arial"/>
          <w:kern w:val="28"/>
          <w:lang w:eastAsia="ja-JP"/>
        </w:rPr>
      </w:pPr>
    </w:p>
    <w:p w:rsidR="00D83D1B" w:rsidRPr="00D83D1B" w:rsidRDefault="00D83D1B" w:rsidP="00D83D1B">
      <w:pPr>
        <w:pStyle w:val="af6"/>
        <w:numPr>
          <w:ilvl w:val="0"/>
          <w:numId w:val="58"/>
        </w:numPr>
        <w:rPr>
          <w:rFonts w:cs="Arial"/>
          <w:kern w:val="28"/>
          <w:lang w:eastAsia="ja-JP"/>
        </w:rPr>
      </w:pPr>
      <w:r w:rsidRPr="00D83D1B">
        <w:rPr>
          <w:rFonts w:cs="Arial"/>
          <w:kern w:val="28"/>
          <w:lang w:eastAsia="ja-JP"/>
        </w:rPr>
        <w:t xml:space="preserve"> PT 第１度皮膚化学熱傷（First degree chemical burn of skin） </w:t>
      </w:r>
    </w:p>
    <w:p w:rsidR="00D83D1B" w:rsidRPr="00D83D1B" w:rsidRDefault="00D83D1B" w:rsidP="00D83D1B">
      <w:pPr>
        <w:pStyle w:val="af6"/>
        <w:numPr>
          <w:ilvl w:val="0"/>
          <w:numId w:val="58"/>
        </w:numPr>
        <w:rPr>
          <w:rFonts w:cs="Arial"/>
          <w:kern w:val="28"/>
          <w:lang w:eastAsia="ja-JP"/>
        </w:rPr>
      </w:pPr>
      <w:r w:rsidRPr="00D83D1B">
        <w:rPr>
          <w:rFonts w:cs="Arial"/>
          <w:kern w:val="28"/>
          <w:lang w:eastAsia="ja-JP"/>
        </w:rPr>
        <w:t xml:space="preserve"> PT 第２度皮膚化学熱傷（Second degree chemical burn of skin） </w:t>
      </w:r>
    </w:p>
    <w:p w:rsidR="00D83D1B" w:rsidRPr="00D83D1B" w:rsidRDefault="00D83D1B" w:rsidP="00D83D1B">
      <w:pPr>
        <w:pStyle w:val="af6"/>
        <w:numPr>
          <w:ilvl w:val="0"/>
          <w:numId w:val="58"/>
        </w:numPr>
        <w:rPr>
          <w:rFonts w:cs="Arial"/>
          <w:kern w:val="28"/>
          <w:lang w:eastAsia="ja-JP"/>
        </w:rPr>
      </w:pPr>
      <w:r w:rsidRPr="00D83D1B">
        <w:rPr>
          <w:rFonts w:cs="Arial"/>
          <w:kern w:val="28"/>
          <w:lang w:eastAsia="ja-JP"/>
        </w:rPr>
        <w:t xml:space="preserve"> PT 第３度皮膚化学熱傷（Third degree chemical burn of skin） </w:t>
      </w:r>
    </w:p>
    <w:p w:rsidR="00D83D1B" w:rsidRPr="00D83D1B" w:rsidRDefault="00D83D1B" w:rsidP="00D83D1B">
      <w:pPr>
        <w:pStyle w:val="af6"/>
        <w:numPr>
          <w:ilvl w:val="0"/>
          <w:numId w:val="58"/>
        </w:numPr>
        <w:rPr>
          <w:rFonts w:cs="Arial"/>
          <w:kern w:val="28"/>
          <w:lang w:eastAsia="ja-JP"/>
        </w:rPr>
      </w:pPr>
      <w:r w:rsidRPr="00D83D1B">
        <w:rPr>
          <w:rFonts w:cs="Arial"/>
          <w:kern w:val="28"/>
          <w:lang w:eastAsia="ja-JP"/>
        </w:rPr>
        <w:lastRenderedPageBreak/>
        <w:t xml:space="preserve"> PT 第４度皮膚化学熱傷（Fourth degree chemical burn of skin）</w:t>
      </w:r>
    </w:p>
    <w:p w:rsidR="00D83D1B" w:rsidRPr="00D83D1B" w:rsidRDefault="00D83D1B" w:rsidP="00D83D1B">
      <w:pPr>
        <w:ind w:hanging="136"/>
        <w:rPr>
          <w:rFonts w:cs="Arial"/>
          <w:kern w:val="28"/>
          <w:lang w:eastAsia="ja-JP"/>
        </w:rPr>
      </w:pPr>
    </w:p>
    <w:p w:rsidR="00D83D1B" w:rsidRPr="00D83D1B" w:rsidRDefault="00D83D1B" w:rsidP="00D83D1B">
      <w:pPr>
        <w:rPr>
          <w:rFonts w:cs="Arial"/>
          <w:kern w:val="28"/>
          <w:lang w:eastAsia="ja-JP"/>
        </w:rPr>
      </w:pPr>
      <w:r w:rsidRPr="00D83D1B">
        <w:rPr>
          <w:rFonts w:cs="Arial"/>
          <w:kern w:val="28"/>
          <w:lang w:eastAsia="ja-JP"/>
        </w:rPr>
        <w:t>これら用語は、SOC「傷害、中毒および処置合併症（Injury, poisoning and procedural complications）」 中のHLT「化学的損傷（Chemical injuries）」をプライマリーリンクとし、SOC「皮膚および皮下組織障害（Skin and subcutaneous tissue disorders）」のHLT「特定の物質による皮膚炎（Dermatitis ascribed to specific agent） 」をセカンダリーリンクとして追加した。更に、MSSOは、PT「化学的損傷（Chemical injury）」と LLT「化学熱傷（Chemical burn）」の位置を入れ替えた、それで「化学熱傷（Chemical burn）」をPTに「化学的損傷（Chemical injury）」をLLTとした。化学熱傷（Chemical burn）をPTレベルに昇格させることで、新しいPTの概念が整理され化学熱傷（Chemical burn）の程度不明の状況での使用が可能になった。</w:t>
      </w:r>
    </w:p>
    <w:p w:rsidR="00D83D1B" w:rsidRPr="00D83D1B" w:rsidRDefault="00D83D1B" w:rsidP="00D83D1B">
      <w:pPr>
        <w:rPr>
          <w:rFonts w:cs="Arial"/>
          <w:kern w:val="28"/>
          <w:lang w:eastAsia="ja-JP"/>
        </w:rPr>
      </w:pPr>
    </w:p>
    <w:p w:rsidR="00D83D1B" w:rsidRPr="00D83D1B" w:rsidRDefault="00D83D1B" w:rsidP="00D83D1B">
      <w:pPr>
        <w:pStyle w:val="3"/>
        <w:ind w:left="142"/>
        <w:rPr>
          <w:rFonts w:ascii="ＭＳ Ｐ明朝" w:hAnsi="ＭＳ Ｐ明朝" w:cs="Arial"/>
          <w:lang w:eastAsia="ja-JP"/>
        </w:rPr>
      </w:pPr>
      <w:bookmarkStart w:id="24" w:name="_Toc474857651"/>
      <w:r w:rsidRPr="00D83D1B">
        <w:rPr>
          <w:rFonts w:ascii="ＭＳ Ｐ明朝" w:hAnsi="ＭＳ Ｐ明朝" w:cs="Arial"/>
          <w:lang w:eastAsia="ja-JP"/>
        </w:rPr>
        <w:t>3.4.2　視覚能力の低下をもたらすオプションの提供</w:t>
      </w:r>
      <w:bookmarkEnd w:id="24"/>
    </w:p>
    <w:p w:rsidR="00D83D1B" w:rsidRPr="00D83D1B" w:rsidRDefault="00D83D1B" w:rsidP="00D83D1B">
      <w:pPr>
        <w:rPr>
          <w:rFonts w:cs="Arial"/>
          <w:lang w:eastAsia="ja-JP"/>
        </w:rPr>
      </w:pPr>
      <w:r w:rsidRPr="00D83D1B">
        <w:rPr>
          <w:rFonts w:cs="Arial"/>
          <w:lang w:eastAsia="ja-JP"/>
        </w:rPr>
        <w:t>MedDRAユーザーは、視力の低下（視覚の鮮明度）と他の視力低下との差異を含む、視覚能力の段階的低下を示すための一貫したコーディングオプションをMSSOが提供するように要請した。 レビューを実行した後、MSSOは以下の事を実施した。</w:t>
      </w:r>
    </w:p>
    <w:p w:rsidR="00D83D1B" w:rsidRPr="00D83D1B" w:rsidRDefault="00D83D1B" w:rsidP="00D83D1B">
      <w:pPr>
        <w:pStyle w:val="af6"/>
        <w:numPr>
          <w:ilvl w:val="0"/>
          <w:numId w:val="59"/>
        </w:numPr>
        <w:rPr>
          <w:rFonts w:cs="Arial"/>
          <w:kern w:val="28"/>
          <w:lang w:eastAsia="ja-JP"/>
        </w:rPr>
      </w:pPr>
      <w:r w:rsidRPr="00D83D1B">
        <w:rPr>
          <w:rFonts w:cs="Arial"/>
          <w:kern w:val="28"/>
          <w:lang w:eastAsia="ja-JP"/>
        </w:rPr>
        <w:t>より概念的用語を整理するために、合計12のLLTがPT「視力低下（Visual acuity reduced）」からPT「視力障害（Visual impairment）」に移された。 例としては、LLT「</w:t>
      </w:r>
      <w:r w:rsidR="00C80881">
        <w:rPr>
          <w:rFonts w:cs="Arial" w:hint="eastAsia"/>
          <w:kern w:val="28"/>
          <w:lang w:eastAsia="ja-JP"/>
        </w:rPr>
        <w:t>視覚</w:t>
      </w:r>
      <w:r w:rsidRPr="00D83D1B">
        <w:rPr>
          <w:rFonts w:cs="Arial"/>
          <w:kern w:val="28"/>
          <w:lang w:eastAsia="ja-JP"/>
        </w:rPr>
        <w:t>低下（Vision decreased）」、LLT「視力不良（Poor vision）」などが挙げられ</w:t>
      </w:r>
      <w:r w:rsidR="006F776B">
        <w:rPr>
          <w:rFonts w:cs="Arial" w:hint="eastAsia"/>
          <w:kern w:val="28"/>
          <w:lang w:eastAsia="ja-JP"/>
        </w:rPr>
        <w:t>る</w:t>
      </w:r>
      <w:r w:rsidRPr="00D83D1B">
        <w:rPr>
          <w:rFonts w:cs="Arial"/>
          <w:kern w:val="28"/>
          <w:lang w:eastAsia="ja-JP"/>
        </w:rPr>
        <w:t>。 同様の理由から、LLT「一過性部分的視力喪失（Transient partial visual loss）」が、PT「一過性視力低下（Visual acuity reduced transiently）」からPT「一過性失明（Blindness transient）」に移行された。</w:t>
      </w:r>
    </w:p>
    <w:p w:rsidR="00D83D1B" w:rsidRPr="00D83D1B" w:rsidRDefault="00D83D1B" w:rsidP="00D83D1B">
      <w:pPr>
        <w:rPr>
          <w:rFonts w:cs="Arial"/>
          <w:kern w:val="28"/>
          <w:lang w:eastAsia="ja-JP"/>
        </w:rPr>
      </w:pPr>
    </w:p>
    <w:p w:rsidR="00D83D1B" w:rsidRPr="00D83D1B" w:rsidRDefault="00D83D1B" w:rsidP="00D83D1B">
      <w:pPr>
        <w:pStyle w:val="af6"/>
        <w:numPr>
          <w:ilvl w:val="0"/>
          <w:numId w:val="59"/>
        </w:numPr>
        <w:rPr>
          <w:rFonts w:cs="Arial"/>
          <w:kern w:val="28"/>
          <w:lang w:eastAsia="ja-JP"/>
        </w:rPr>
      </w:pPr>
      <w:r w:rsidRPr="00D83D1B">
        <w:rPr>
          <w:rFonts w:cs="Arial"/>
          <w:kern w:val="28"/>
          <w:lang w:eastAsia="ja-JP"/>
        </w:rPr>
        <w:t>一方MedDRAには、視力低下をもたらすPT「視力低下（Visual acuity reduced）」やPT「視</w:t>
      </w:r>
      <w:r w:rsidR="00C80881">
        <w:rPr>
          <w:rFonts w:cs="Arial" w:hint="eastAsia"/>
          <w:kern w:val="28"/>
          <w:lang w:eastAsia="ja-JP"/>
        </w:rPr>
        <w:t>力</w:t>
      </w:r>
      <w:r w:rsidRPr="00D83D1B">
        <w:rPr>
          <w:rFonts w:cs="Arial"/>
          <w:kern w:val="28"/>
          <w:lang w:eastAsia="ja-JP"/>
        </w:rPr>
        <w:t>障害（Visual impairment）」など、PTに従属するさまざまなLLTが含まれてい</w:t>
      </w:r>
      <w:r w:rsidR="006F776B">
        <w:rPr>
          <w:rFonts w:cs="Arial" w:hint="eastAsia"/>
          <w:kern w:val="28"/>
          <w:lang w:eastAsia="ja-JP"/>
        </w:rPr>
        <w:t>る</w:t>
      </w:r>
      <w:r w:rsidRPr="00D83D1B">
        <w:rPr>
          <w:rFonts w:cs="Arial"/>
          <w:kern w:val="28"/>
          <w:lang w:eastAsia="ja-JP"/>
        </w:rPr>
        <w:t>が、失明、部分視力喪失およびその他視覚障害の概念に関する用語の間には常に明確な分類があるとは限</w:t>
      </w:r>
      <w:r w:rsidR="006F776B">
        <w:rPr>
          <w:rFonts w:cs="Arial" w:hint="eastAsia"/>
          <w:kern w:val="28"/>
          <w:lang w:eastAsia="ja-JP"/>
        </w:rPr>
        <w:t>らない</w:t>
      </w:r>
      <w:r w:rsidRPr="00D83D1B">
        <w:rPr>
          <w:rFonts w:cs="Arial"/>
          <w:kern w:val="28"/>
          <w:lang w:eastAsia="ja-JP"/>
        </w:rPr>
        <w:t>。このような状況に対処するために、MSSOは、MedDRAバージョン21.0で、そういった用語をグループ化するためのコンプレックスチェンジの検討として新しくHLT「視</w:t>
      </w:r>
      <w:r w:rsidR="00C80881">
        <w:rPr>
          <w:rFonts w:cs="Arial" w:hint="eastAsia"/>
          <w:kern w:val="28"/>
          <w:lang w:eastAsia="ja-JP"/>
        </w:rPr>
        <w:t>力</w:t>
      </w:r>
      <w:r w:rsidRPr="00D83D1B">
        <w:rPr>
          <w:rFonts w:cs="Arial"/>
          <w:kern w:val="28"/>
          <w:lang w:eastAsia="ja-JP"/>
        </w:rPr>
        <w:t>障害および失明（色盲を除く）（Visual impairment and blindness (excl colour blindness)）」を提案する。</w:t>
      </w:r>
    </w:p>
    <w:p w:rsidR="00D83D1B" w:rsidRPr="00D83D1B" w:rsidRDefault="00D83D1B" w:rsidP="00D83D1B">
      <w:pPr>
        <w:rPr>
          <w:rFonts w:cs="Arial"/>
          <w:b/>
          <w:caps/>
          <w:kern w:val="28"/>
          <w:szCs w:val="24"/>
          <w:lang w:eastAsia="ja-JP"/>
        </w:rPr>
        <w:sectPr w:rsidR="00D83D1B" w:rsidRPr="00D83D1B" w:rsidSect="00DC6086">
          <w:headerReference w:type="default" r:id="rId24"/>
          <w:pgSz w:w="11907" w:h="16840" w:code="9"/>
          <w:pgMar w:top="1474" w:right="1440" w:bottom="567" w:left="1440" w:header="1089" w:footer="431" w:gutter="0"/>
          <w:cols w:space="720"/>
          <w:docGrid w:linePitch="326"/>
        </w:sectPr>
      </w:pPr>
      <w:r w:rsidRPr="00D83D1B">
        <w:rPr>
          <w:rFonts w:cs="Arial"/>
          <w:b/>
          <w:caps/>
          <w:kern w:val="28"/>
          <w:szCs w:val="24"/>
          <w:lang w:eastAsia="ja-JP"/>
        </w:rPr>
        <w:br w:type="page"/>
      </w:r>
    </w:p>
    <w:p w:rsidR="00D83D1B" w:rsidRPr="00D83D1B" w:rsidRDefault="00D83D1B" w:rsidP="00D83D1B">
      <w:pPr>
        <w:pStyle w:val="1"/>
        <w:numPr>
          <w:ilvl w:val="0"/>
          <w:numId w:val="60"/>
        </w:numPr>
      </w:pPr>
      <w:bookmarkStart w:id="25" w:name="_Toc474857652"/>
      <w:r w:rsidRPr="00D83D1B">
        <w:lastRenderedPageBreak/>
        <w:t>変更点のまとめ</w:t>
      </w:r>
      <w:bookmarkEnd w:id="25"/>
    </w:p>
    <w:p w:rsidR="00D83D1B" w:rsidRPr="00D83D1B" w:rsidRDefault="00D83D1B" w:rsidP="00D83D1B">
      <w:pPr>
        <w:pStyle w:val="2"/>
        <w:spacing w:before="120"/>
        <w:rPr>
          <w:rFonts w:cs="Arial"/>
          <w:caps w:val="0"/>
          <w:lang w:eastAsia="ja-JP"/>
        </w:rPr>
      </w:pPr>
      <w:bookmarkStart w:id="26" w:name="_Toc474857653"/>
      <w:r w:rsidRPr="00D83D1B">
        <w:rPr>
          <w:rFonts w:cs="Arial"/>
          <w:caps w:val="0"/>
          <w:lang w:eastAsia="ja-JP"/>
        </w:rPr>
        <w:t>4.1用語集への影響のまとめ</w:t>
      </w:r>
      <w:bookmarkEnd w:id="26"/>
    </w:p>
    <w:p w:rsidR="00D83D1B" w:rsidRPr="00D83D1B" w:rsidRDefault="00D83D1B" w:rsidP="00D83D1B">
      <w:pPr>
        <w:spacing w:beforeLines="50" w:before="120"/>
        <w:rPr>
          <w:rFonts w:cs="Arial"/>
          <w:lang w:eastAsia="ja-JP"/>
        </w:rPr>
      </w:pPr>
      <w:r w:rsidRPr="00D83D1B">
        <w:rPr>
          <w:rFonts w:cs="Arial"/>
          <w:lang w:eastAsia="ja-JP"/>
        </w:rPr>
        <w:t>下記の表4-1～4-5はバージョン20.0中のMedDRA用語への影響をまとめたもので、参考までに記載した。バージョン20.0での変更の詳細については、MedDRA Version Reportを参照されたい。</w:t>
      </w:r>
    </w:p>
    <w:p w:rsidR="00D83D1B" w:rsidRPr="00D83D1B" w:rsidRDefault="00D83D1B" w:rsidP="00D83D1B">
      <w:pPr>
        <w:spacing w:beforeLines="50" w:before="120"/>
        <w:ind w:leftChars="118" w:left="1063" w:hangingChars="365" w:hanging="803"/>
        <w:rPr>
          <w:rFonts w:cs="Arial"/>
          <w:lang w:eastAsia="ja-JP"/>
        </w:rPr>
      </w:pPr>
      <w:r w:rsidRPr="00D83D1B">
        <w:rPr>
          <w:rFonts w:cs="Arial"/>
          <w:lang w:eastAsia="ja-JP"/>
        </w:rPr>
        <w:t>JMO注：JMOではMSSOのVersion Reportとほぼ同様の情報を「MedDRA/J V20.0改訂情報」として提供している。バージョンアップ時に配布されるCD-ROMまたはJMO Websiteから入手されたい。</w:t>
      </w:r>
    </w:p>
    <w:p w:rsidR="00D83D1B" w:rsidRPr="00D83D1B" w:rsidRDefault="00D83D1B" w:rsidP="00D83D1B">
      <w:pPr>
        <w:spacing w:beforeLines="100" w:before="240"/>
        <w:ind w:leftChars="118" w:left="1026" w:hangingChars="365" w:hanging="766"/>
        <w:rPr>
          <w:rFonts w:cs="Arial"/>
          <w:sz w:val="21"/>
          <w:szCs w:val="21"/>
          <w:lang w:eastAsia="ja-JP"/>
        </w:rPr>
      </w:pPr>
    </w:p>
    <w:p w:rsidR="00D83D1B" w:rsidRPr="00D83D1B" w:rsidRDefault="00D83D1B" w:rsidP="00D83D1B">
      <w:pPr>
        <w:spacing w:beforeLines="50" w:before="120"/>
        <w:rPr>
          <w:rFonts w:cs="Arial"/>
          <w:b/>
          <w:lang w:eastAsia="ja-JP"/>
        </w:rPr>
      </w:pPr>
      <w:r w:rsidRPr="00D83D1B">
        <w:rPr>
          <w:rFonts w:cs="Arial"/>
          <w:b/>
          <w:szCs w:val="24"/>
          <w:lang w:eastAsia="ja-JP"/>
        </w:rPr>
        <w:t xml:space="preserve"> </w:t>
      </w:r>
      <w:r w:rsidRPr="00D83D1B">
        <w:rPr>
          <w:rFonts w:cs="Arial"/>
          <w:b/>
          <w:lang w:eastAsia="ja-JP"/>
        </w:rPr>
        <w:t>SOC, HLGT, HLT の変更</w:t>
      </w:r>
    </w:p>
    <w:p w:rsidR="00D83D1B" w:rsidRPr="00D83D1B" w:rsidRDefault="00D83D1B" w:rsidP="00D83D1B">
      <w:pPr>
        <w:pStyle w:val="ac"/>
        <w:rPr>
          <w:rFonts w:cs="Arial"/>
        </w:rPr>
      </w:pPr>
      <w:bookmarkStart w:id="27" w:name="_Toc459293160"/>
      <w:bookmarkStart w:id="28" w:name="_Toc474857664"/>
      <w:r w:rsidRPr="00D83D1B">
        <w:t>表</w:t>
      </w:r>
      <w:r w:rsidR="008E00D2">
        <w:fldChar w:fldCharType="begin"/>
      </w:r>
      <w:r w:rsidR="008E00D2">
        <w:instrText xml:space="preserve"> STYLEREF 1 \</w:instrText>
      </w:r>
      <w:r w:rsidR="008E00D2">
        <w:instrText xml:space="preserve">s </w:instrText>
      </w:r>
      <w:r w:rsidR="008E00D2">
        <w:fldChar w:fldCharType="separate"/>
      </w:r>
      <w:r w:rsidR="00D35C16">
        <w:rPr>
          <w:noProof/>
        </w:rPr>
        <w:t>4</w:t>
      </w:r>
      <w:r w:rsidR="008E00D2">
        <w:rPr>
          <w:noProof/>
        </w:rPr>
        <w:fldChar w:fldCharType="end"/>
      </w:r>
      <w:r w:rsidRPr="00D83D1B">
        <w:noBreakHyphen/>
      </w:r>
      <w:r w:rsidR="008E00D2">
        <w:fldChar w:fldCharType="begin"/>
      </w:r>
      <w:r w:rsidR="008E00D2">
        <w:instrText xml:space="preserve"> SEQ Table \* ARABIC \s 1 </w:instrText>
      </w:r>
      <w:r w:rsidR="008E00D2">
        <w:fldChar w:fldCharType="separate"/>
      </w:r>
      <w:r w:rsidR="00D35C16">
        <w:rPr>
          <w:noProof/>
        </w:rPr>
        <w:t>1</w:t>
      </w:r>
      <w:r w:rsidR="008E00D2">
        <w:rPr>
          <w:noProof/>
        </w:rPr>
        <w:fldChar w:fldCharType="end"/>
      </w:r>
      <w:r w:rsidRPr="00D83D1B">
        <w:t xml:space="preserve">　SOC, HLGT, HLTの影響のまとめ</w:t>
      </w:r>
      <w:bookmarkEnd w:id="27"/>
      <w:bookmarkEnd w:id="28"/>
    </w:p>
    <w:p w:rsidR="00D83D1B" w:rsidRPr="00D83D1B" w:rsidRDefault="00D83D1B" w:rsidP="00D83D1B">
      <w:pPr>
        <w:spacing w:before="180"/>
        <w:rPr>
          <w:rFonts w:cs="Arial"/>
          <w:lang w:eastAsia="ja-JP"/>
        </w:rPr>
      </w:pPr>
    </w:p>
    <w:tbl>
      <w:tblPr>
        <w:tblpPr w:leftFromText="142" w:rightFromText="142"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01"/>
        <w:gridCol w:w="2268"/>
        <w:gridCol w:w="2237"/>
        <w:gridCol w:w="1341"/>
        <w:gridCol w:w="1417"/>
      </w:tblGrid>
      <w:tr w:rsidR="00D83D1B" w:rsidRPr="00D83D1B" w:rsidTr="00BD4586">
        <w:trPr>
          <w:trHeight w:val="620"/>
          <w:tblHeader/>
        </w:trPr>
        <w:tc>
          <w:tcPr>
            <w:tcW w:w="1101"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caps/>
                <w:kern w:val="28"/>
                <w:szCs w:val="24"/>
              </w:rPr>
            </w:pPr>
            <w:r w:rsidRPr="00D83D1B">
              <w:rPr>
                <w:rFonts w:cs="Arial"/>
                <w:b/>
                <w:kern w:val="2"/>
                <w:lang w:eastAsia="ja-JP"/>
              </w:rPr>
              <w:t>レベル</w:t>
            </w:r>
          </w:p>
        </w:tc>
        <w:tc>
          <w:tcPr>
            <w:tcW w:w="2268"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caps/>
                <w:kern w:val="28"/>
                <w:szCs w:val="24"/>
              </w:rPr>
            </w:pPr>
            <w:r w:rsidRPr="00D83D1B">
              <w:rPr>
                <w:rFonts w:cs="Arial"/>
                <w:b/>
                <w:kern w:val="2"/>
                <w:lang w:eastAsia="ja-JP"/>
              </w:rPr>
              <w:t>変更要請</w:t>
            </w:r>
          </w:p>
        </w:tc>
        <w:tc>
          <w:tcPr>
            <w:tcW w:w="2237"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caps/>
                <w:kern w:val="28"/>
                <w:lang w:eastAsia="ja-JP"/>
              </w:rPr>
            </w:pPr>
            <w:r w:rsidRPr="00D83D1B">
              <w:rPr>
                <w:rFonts w:cs="Arial"/>
                <w:b/>
                <w:lang w:eastAsia="ja-JP"/>
              </w:rPr>
              <w:t>実変更（ネット）</w:t>
            </w:r>
          </w:p>
        </w:tc>
        <w:tc>
          <w:tcPr>
            <w:tcW w:w="1341"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caps/>
                <w:kern w:val="28"/>
                <w:szCs w:val="24"/>
              </w:rPr>
            </w:pPr>
            <w:r w:rsidRPr="00D83D1B">
              <w:rPr>
                <w:rFonts w:cs="Arial"/>
                <w:b/>
                <w:szCs w:val="24"/>
              </w:rPr>
              <w:t>v19.1</w:t>
            </w:r>
          </w:p>
        </w:tc>
        <w:tc>
          <w:tcPr>
            <w:tcW w:w="1417"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caps/>
                <w:kern w:val="28"/>
                <w:szCs w:val="24"/>
              </w:rPr>
            </w:pPr>
            <w:r w:rsidRPr="00D83D1B">
              <w:rPr>
                <w:rFonts w:cs="Arial"/>
                <w:b/>
                <w:szCs w:val="24"/>
              </w:rPr>
              <w:t>ｖ</w:t>
            </w:r>
            <w:r w:rsidRPr="00D83D1B">
              <w:rPr>
                <w:rFonts w:cs="Arial"/>
                <w:b/>
                <w:bCs/>
                <w:szCs w:val="24"/>
              </w:rPr>
              <w:t>20.0</w:t>
            </w:r>
          </w:p>
        </w:tc>
      </w:tr>
      <w:tr w:rsidR="00D83D1B" w:rsidRPr="00D83D1B" w:rsidTr="00BD4586">
        <w:trPr>
          <w:cantSplit/>
          <w:trHeight w:val="620"/>
        </w:trPr>
        <w:tc>
          <w:tcPr>
            <w:tcW w:w="1101" w:type="dxa"/>
            <w:tcBorders>
              <w:top w:val="single" w:sz="6" w:space="0" w:color="auto"/>
              <w:bottom w:val="single" w:sz="6" w:space="0" w:color="auto"/>
            </w:tcBorders>
            <w:shd w:val="clear" w:color="auto" w:fill="auto"/>
            <w:vAlign w:val="center"/>
          </w:tcPr>
          <w:p w:rsidR="00D83D1B" w:rsidRPr="00D83D1B" w:rsidRDefault="00D83D1B" w:rsidP="00BD4586">
            <w:pPr>
              <w:spacing w:before="180"/>
              <w:ind w:left="-39"/>
              <w:jc w:val="center"/>
              <w:rPr>
                <w:rFonts w:cs="Arial"/>
                <w:b/>
              </w:rPr>
            </w:pPr>
            <w:r w:rsidRPr="00D83D1B">
              <w:rPr>
                <w:rFonts w:cs="Arial"/>
                <w:b/>
              </w:rPr>
              <w:t>SOC</w:t>
            </w:r>
          </w:p>
        </w:tc>
        <w:tc>
          <w:tcPr>
            <w:tcW w:w="2268" w:type="dxa"/>
            <w:tcBorders>
              <w:top w:val="single" w:sz="6" w:space="0" w:color="auto"/>
              <w:bottom w:val="single" w:sz="6" w:space="0" w:color="auto"/>
            </w:tcBorders>
            <w:shd w:val="clear" w:color="auto" w:fill="auto"/>
            <w:vAlign w:val="center"/>
          </w:tcPr>
          <w:p w:rsidR="00D83D1B" w:rsidRPr="00D83D1B" w:rsidRDefault="00D83D1B" w:rsidP="00BD4586">
            <w:pPr>
              <w:spacing w:before="180"/>
              <w:rPr>
                <w:rFonts w:cs="Arial"/>
              </w:rPr>
            </w:pPr>
            <w:r w:rsidRPr="00D83D1B">
              <w:rPr>
                <w:rFonts w:cs="Arial"/>
              </w:rPr>
              <w:t>SOC合計</w:t>
            </w:r>
          </w:p>
        </w:tc>
        <w:tc>
          <w:tcPr>
            <w:tcW w:w="2237" w:type="dxa"/>
            <w:tcBorders>
              <w:top w:val="single" w:sz="6" w:space="0" w:color="auto"/>
              <w:bottom w:val="single" w:sz="6" w:space="0" w:color="auto"/>
            </w:tcBorders>
            <w:shd w:val="clear" w:color="auto" w:fill="auto"/>
            <w:vAlign w:val="center"/>
          </w:tcPr>
          <w:p w:rsidR="00D83D1B" w:rsidRPr="00D83D1B" w:rsidRDefault="00D83D1B" w:rsidP="00BD4586">
            <w:pPr>
              <w:spacing w:before="180"/>
              <w:jc w:val="center"/>
              <w:rPr>
                <w:rFonts w:cs="Arial"/>
                <w:lang w:eastAsia="ja-JP"/>
              </w:rPr>
            </w:pPr>
            <w:r w:rsidRPr="00D83D1B">
              <w:rPr>
                <w:rFonts w:cs="Arial"/>
                <w:lang w:eastAsia="ja-JP"/>
              </w:rPr>
              <w:t>1</w:t>
            </w:r>
          </w:p>
        </w:tc>
        <w:tc>
          <w:tcPr>
            <w:tcW w:w="1341" w:type="dxa"/>
            <w:tcBorders>
              <w:top w:val="single" w:sz="6" w:space="0" w:color="auto"/>
              <w:bottom w:val="single" w:sz="6" w:space="0" w:color="auto"/>
            </w:tcBorders>
            <w:shd w:val="clear" w:color="auto" w:fill="auto"/>
            <w:vAlign w:val="center"/>
          </w:tcPr>
          <w:p w:rsidR="00D83D1B" w:rsidRPr="00D83D1B" w:rsidRDefault="00D83D1B" w:rsidP="00BD4586">
            <w:pPr>
              <w:spacing w:before="180"/>
              <w:jc w:val="center"/>
              <w:rPr>
                <w:rFonts w:cs="Arial"/>
              </w:rPr>
            </w:pPr>
            <w:r w:rsidRPr="00D83D1B">
              <w:rPr>
                <w:rFonts w:cs="Arial"/>
              </w:rPr>
              <w:t>27</w:t>
            </w:r>
          </w:p>
        </w:tc>
        <w:tc>
          <w:tcPr>
            <w:tcW w:w="1417" w:type="dxa"/>
            <w:tcBorders>
              <w:top w:val="single" w:sz="6" w:space="0" w:color="auto"/>
              <w:bottom w:val="single" w:sz="6" w:space="0" w:color="auto"/>
            </w:tcBorders>
            <w:shd w:val="clear" w:color="auto" w:fill="auto"/>
            <w:vAlign w:val="center"/>
          </w:tcPr>
          <w:p w:rsidR="00D83D1B" w:rsidRPr="00D83D1B" w:rsidRDefault="00D83D1B" w:rsidP="00BD4586">
            <w:pPr>
              <w:spacing w:before="180"/>
              <w:jc w:val="center"/>
              <w:rPr>
                <w:rFonts w:cs="Arial"/>
              </w:rPr>
            </w:pPr>
            <w:r w:rsidRPr="00D83D1B">
              <w:rPr>
                <w:rFonts w:cs="Arial"/>
              </w:rPr>
              <w:t>27</w:t>
            </w:r>
          </w:p>
        </w:tc>
      </w:tr>
      <w:tr w:rsidR="00D83D1B" w:rsidRPr="00D83D1B" w:rsidTr="00BD4586">
        <w:trPr>
          <w:trHeight w:val="620"/>
        </w:trPr>
        <w:tc>
          <w:tcPr>
            <w:tcW w:w="1101" w:type="dxa"/>
            <w:vMerge w:val="restart"/>
            <w:tcBorders>
              <w:top w:val="single" w:sz="6" w:space="0" w:color="auto"/>
              <w:bottom w:val="single" w:sz="6" w:space="0" w:color="auto"/>
            </w:tcBorders>
            <w:shd w:val="clear" w:color="auto" w:fill="D9D9D9"/>
            <w:vAlign w:val="center"/>
          </w:tcPr>
          <w:p w:rsidR="00D83D1B" w:rsidRPr="00D83D1B" w:rsidRDefault="00D83D1B" w:rsidP="00BD4586">
            <w:pPr>
              <w:spacing w:before="180"/>
              <w:ind w:left="-39"/>
              <w:jc w:val="center"/>
              <w:rPr>
                <w:rFonts w:cs="Arial"/>
                <w:b/>
              </w:rPr>
            </w:pPr>
            <w:r w:rsidRPr="00D83D1B">
              <w:rPr>
                <w:rFonts w:cs="Arial"/>
                <w:b/>
              </w:rPr>
              <w:t>HLGT</w:t>
            </w:r>
          </w:p>
        </w:tc>
        <w:tc>
          <w:tcPr>
            <w:tcW w:w="2268" w:type="dxa"/>
            <w:tcBorders>
              <w:top w:val="single" w:sz="6" w:space="0" w:color="auto"/>
              <w:bottom w:val="single" w:sz="6" w:space="0" w:color="auto"/>
            </w:tcBorders>
            <w:shd w:val="clear" w:color="auto" w:fill="D9D9D9"/>
            <w:vAlign w:val="center"/>
          </w:tcPr>
          <w:p w:rsidR="00D83D1B" w:rsidRPr="00D83D1B" w:rsidRDefault="00D83D1B" w:rsidP="00BD4586">
            <w:pPr>
              <w:spacing w:before="180"/>
              <w:rPr>
                <w:rFonts w:cs="Arial"/>
                <w:b/>
              </w:rPr>
            </w:pPr>
            <w:r w:rsidRPr="00D83D1B">
              <w:rPr>
                <w:rFonts w:cs="Arial"/>
              </w:rPr>
              <w:t>新規 HLGT</w:t>
            </w:r>
          </w:p>
        </w:tc>
        <w:tc>
          <w:tcPr>
            <w:tcW w:w="2237" w:type="dxa"/>
            <w:tcBorders>
              <w:top w:val="single" w:sz="6" w:space="0" w:color="auto"/>
              <w:bottom w:val="single" w:sz="6" w:space="0" w:color="auto"/>
            </w:tcBorders>
            <w:shd w:val="clear" w:color="auto" w:fill="D9D9D9"/>
            <w:vAlign w:val="center"/>
          </w:tcPr>
          <w:p w:rsidR="00D83D1B" w:rsidRPr="00D83D1B" w:rsidRDefault="00D83D1B" w:rsidP="00BD4586">
            <w:pPr>
              <w:spacing w:before="180"/>
              <w:jc w:val="center"/>
              <w:rPr>
                <w:rFonts w:cs="Arial"/>
                <w:lang w:eastAsia="ja-JP"/>
              </w:rPr>
            </w:pPr>
            <w:r w:rsidRPr="00D83D1B">
              <w:rPr>
                <w:rFonts w:cs="Arial"/>
                <w:lang w:eastAsia="ja-JP"/>
              </w:rPr>
              <w:t>4</w:t>
            </w:r>
          </w:p>
        </w:tc>
        <w:tc>
          <w:tcPr>
            <w:tcW w:w="1341" w:type="dxa"/>
            <w:tcBorders>
              <w:top w:val="single" w:sz="6" w:space="0" w:color="auto"/>
              <w:bottom w:val="single" w:sz="6" w:space="0" w:color="auto"/>
            </w:tcBorders>
            <w:shd w:val="clear" w:color="auto" w:fill="D9D9D9"/>
            <w:vAlign w:val="center"/>
          </w:tcPr>
          <w:p w:rsidR="00D83D1B" w:rsidRPr="00D83D1B" w:rsidRDefault="00D83D1B" w:rsidP="00BD4586">
            <w:pPr>
              <w:spacing w:before="180"/>
              <w:jc w:val="center"/>
              <w:rPr>
                <w:rFonts w:cs="Arial"/>
              </w:rPr>
            </w:pPr>
            <w:r w:rsidRPr="00D83D1B">
              <w:rPr>
                <w:rFonts w:cs="Arial"/>
              </w:rPr>
              <w:t>0</w:t>
            </w:r>
          </w:p>
        </w:tc>
        <w:tc>
          <w:tcPr>
            <w:tcW w:w="1417" w:type="dxa"/>
            <w:tcBorders>
              <w:top w:val="single" w:sz="6" w:space="0" w:color="auto"/>
              <w:bottom w:val="single" w:sz="6" w:space="0" w:color="auto"/>
            </w:tcBorders>
            <w:shd w:val="clear" w:color="auto" w:fill="D9D9D9"/>
            <w:vAlign w:val="center"/>
          </w:tcPr>
          <w:p w:rsidR="00D83D1B" w:rsidRPr="00D83D1B" w:rsidRDefault="00D83D1B" w:rsidP="00BD4586">
            <w:pPr>
              <w:spacing w:before="180"/>
              <w:jc w:val="center"/>
              <w:rPr>
                <w:rFonts w:cs="Arial"/>
                <w:lang w:eastAsia="ja-JP"/>
              </w:rPr>
            </w:pPr>
            <w:r w:rsidRPr="00D83D1B">
              <w:rPr>
                <w:rFonts w:cs="Arial"/>
                <w:lang w:eastAsia="ja-JP"/>
              </w:rPr>
              <w:t>4</w:t>
            </w:r>
          </w:p>
        </w:tc>
      </w:tr>
      <w:tr w:rsidR="00D83D1B" w:rsidRPr="00D83D1B" w:rsidTr="00BD4586">
        <w:trPr>
          <w:trHeight w:val="620"/>
        </w:trPr>
        <w:tc>
          <w:tcPr>
            <w:tcW w:w="1101" w:type="dxa"/>
            <w:vMerge/>
            <w:tcBorders>
              <w:top w:val="single" w:sz="6" w:space="0" w:color="auto"/>
              <w:bottom w:val="single" w:sz="6" w:space="0" w:color="auto"/>
            </w:tcBorders>
            <w:shd w:val="clear" w:color="auto" w:fill="D9D9D9"/>
            <w:vAlign w:val="center"/>
          </w:tcPr>
          <w:p w:rsidR="00D83D1B" w:rsidRPr="00D83D1B" w:rsidRDefault="00D83D1B" w:rsidP="00BD4586">
            <w:pPr>
              <w:spacing w:before="180"/>
              <w:ind w:left="-39"/>
              <w:jc w:val="center"/>
              <w:rPr>
                <w:rFonts w:cs="Arial"/>
                <w:b/>
              </w:rPr>
            </w:pPr>
          </w:p>
        </w:tc>
        <w:tc>
          <w:tcPr>
            <w:tcW w:w="2268" w:type="dxa"/>
            <w:tcBorders>
              <w:top w:val="single" w:sz="6" w:space="0" w:color="auto"/>
              <w:bottom w:val="single" w:sz="6" w:space="0" w:color="auto"/>
            </w:tcBorders>
            <w:shd w:val="clear" w:color="auto" w:fill="D9D9D9"/>
            <w:vAlign w:val="center"/>
          </w:tcPr>
          <w:p w:rsidR="00D83D1B" w:rsidRPr="00D83D1B" w:rsidRDefault="00D83D1B" w:rsidP="00BD4586">
            <w:pPr>
              <w:spacing w:before="180"/>
              <w:rPr>
                <w:rFonts w:cs="Arial"/>
                <w:lang w:eastAsia="ja-JP"/>
              </w:rPr>
            </w:pPr>
            <w:r w:rsidRPr="00D83D1B">
              <w:rPr>
                <w:rFonts w:cs="Arial"/>
                <w:lang w:eastAsia="ja-JP"/>
              </w:rPr>
              <w:t>併合された HLGT</w:t>
            </w:r>
          </w:p>
        </w:tc>
        <w:tc>
          <w:tcPr>
            <w:tcW w:w="2237" w:type="dxa"/>
            <w:tcBorders>
              <w:top w:val="single" w:sz="6" w:space="0" w:color="auto"/>
              <w:bottom w:val="single" w:sz="6" w:space="0" w:color="auto"/>
            </w:tcBorders>
            <w:shd w:val="clear" w:color="auto" w:fill="D9D9D9"/>
            <w:vAlign w:val="center"/>
          </w:tcPr>
          <w:p w:rsidR="00D83D1B" w:rsidRPr="00D83D1B" w:rsidRDefault="00D83D1B" w:rsidP="00BD4586">
            <w:pPr>
              <w:spacing w:before="180"/>
              <w:jc w:val="center"/>
              <w:rPr>
                <w:rFonts w:cs="Arial"/>
              </w:rPr>
            </w:pPr>
            <w:r w:rsidRPr="00D83D1B">
              <w:rPr>
                <w:rFonts w:cs="Arial"/>
              </w:rPr>
              <w:t>2</w:t>
            </w:r>
          </w:p>
        </w:tc>
        <w:tc>
          <w:tcPr>
            <w:tcW w:w="1341" w:type="dxa"/>
            <w:tcBorders>
              <w:top w:val="single" w:sz="6" w:space="0" w:color="auto"/>
              <w:bottom w:val="single" w:sz="6" w:space="0" w:color="auto"/>
            </w:tcBorders>
            <w:shd w:val="clear" w:color="auto" w:fill="D9D9D9"/>
            <w:vAlign w:val="center"/>
          </w:tcPr>
          <w:p w:rsidR="00D83D1B" w:rsidRPr="00D83D1B" w:rsidRDefault="00D83D1B" w:rsidP="00BD4586">
            <w:pPr>
              <w:spacing w:before="180"/>
              <w:jc w:val="center"/>
              <w:rPr>
                <w:rFonts w:cs="Arial"/>
              </w:rPr>
            </w:pPr>
            <w:r w:rsidRPr="00D83D1B">
              <w:rPr>
                <w:rFonts w:cs="Arial"/>
              </w:rPr>
              <w:t>0</w:t>
            </w:r>
          </w:p>
        </w:tc>
        <w:tc>
          <w:tcPr>
            <w:tcW w:w="1417" w:type="dxa"/>
            <w:tcBorders>
              <w:top w:val="single" w:sz="6" w:space="0" w:color="auto"/>
              <w:bottom w:val="single" w:sz="6" w:space="0" w:color="auto"/>
            </w:tcBorders>
            <w:shd w:val="clear" w:color="auto" w:fill="D9D9D9"/>
            <w:vAlign w:val="center"/>
          </w:tcPr>
          <w:p w:rsidR="00D83D1B" w:rsidRPr="00D83D1B" w:rsidRDefault="00D83D1B" w:rsidP="00BD4586">
            <w:pPr>
              <w:spacing w:before="180"/>
              <w:jc w:val="center"/>
              <w:rPr>
                <w:rFonts w:cs="Arial"/>
              </w:rPr>
            </w:pPr>
            <w:r w:rsidRPr="00D83D1B">
              <w:rPr>
                <w:rFonts w:cs="Arial"/>
              </w:rPr>
              <w:t>2</w:t>
            </w:r>
          </w:p>
        </w:tc>
      </w:tr>
      <w:tr w:rsidR="00D83D1B" w:rsidRPr="00D83D1B" w:rsidTr="00BD4586">
        <w:trPr>
          <w:trHeight w:val="620"/>
        </w:trPr>
        <w:tc>
          <w:tcPr>
            <w:tcW w:w="1101" w:type="dxa"/>
            <w:vMerge/>
            <w:tcBorders>
              <w:top w:val="single" w:sz="6" w:space="0" w:color="auto"/>
              <w:bottom w:val="single" w:sz="6" w:space="0" w:color="auto"/>
            </w:tcBorders>
            <w:shd w:val="clear" w:color="auto" w:fill="D9D9D9"/>
            <w:vAlign w:val="center"/>
          </w:tcPr>
          <w:p w:rsidR="00D83D1B" w:rsidRPr="00D83D1B" w:rsidRDefault="00D83D1B" w:rsidP="00BD4586">
            <w:pPr>
              <w:spacing w:before="180"/>
              <w:ind w:left="-39"/>
              <w:jc w:val="center"/>
              <w:rPr>
                <w:rFonts w:cs="Arial"/>
                <w:b/>
              </w:rPr>
            </w:pPr>
          </w:p>
        </w:tc>
        <w:tc>
          <w:tcPr>
            <w:tcW w:w="2268" w:type="dxa"/>
            <w:tcBorders>
              <w:top w:val="single" w:sz="6" w:space="0" w:color="auto"/>
              <w:bottom w:val="single" w:sz="6" w:space="0" w:color="auto"/>
            </w:tcBorders>
            <w:shd w:val="clear" w:color="auto" w:fill="D9D9D9"/>
            <w:vAlign w:val="center"/>
          </w:tcPr>
          <w:p w:rsidR="00D83D1B" w:rsidRPr="00D83D1B" w:rsidRDefault="00D83D1B" w:rsidP="00BD4586">
            <w:pPr>
              <w:spacing w:before="180"/>
              <w:rPr>
                <w:rFonts w:cs="Arial"/>
                <w:color w:val="FF6600"/>
              </w:rPr>
            </w:pPr>
            <w:r w:rsidRPr="00D83D1B">
              <w:rPr>
                <w:rFonts w:cs="Arial"/>
              </w:rPr>
              <w:t>HLGT</w:t>
            </w:r>
            <w:r w:rsidRPr="00D83D1B">
              <w:rPr>
                <w:rFonts w:cs="Arial"/>
                <w:vertAlign w:val="superscript"/>
              </w:rPr>
              <w:t>1</w:t>
            </w:r>
            <w:r w:rsidRPr="00D83D1B">
              <w:rPr>
                <w:rFonts w:cs="Arial"/>
              </w:rPr>
              <w:t>合計</w:t>
            </w:r>
          </w:p>
        </w:tc>
        <w:tc>
          <w:tcPr>
            <w:tcW w:w="2237" w:type="dxa"/>
            <w:tcBorders>
              <w:top w:val="single" w:sz="6" w:space="0" w:color="auto"/>
              <w:bottom w:val="single" w:sz="6" w:space="0" w:color="auto"/>
            </w:tcBorders>
            <w:shd w:val="clear" w:color="auto" w:fill="D9D9D9"/>
            <w:vAlign w:val="center"/>
          </w:tcPr>
          <w:p w:rsidR="00D83D1B" w:rsidRPr="00D83D1B" w:rsidRDefault="00D83D1B" w:rsidP="00BD4586">
            <w:pPr>
              <w:spacing w:before="180"/>
              <w:jc w:val="center"/>
              <w:rPr>
                <w:rFonts w:cs="Arial"/>
                <w:lang w:eastAsia="ja-JP"/>
              </w:rPr>
            </w:pPr>
            <w:r w:rsidRPr="00D83D1B">
              <w:rPr>
                <w:rFonts w:cs="Arial"/>
                <w:lang w:eastAsia="ja-JP"/>
              </w:rPr>
              <w:t>2</w:t>
            </w:r>
          </w:p>
        </w:tc>
        <w:tc>
          <w:tcPr>
            <w:tcW w:w="1341" w:type="dxa"/>
            <w:tcBorders>
              <w:top w:val="single" w:sz="6" w:space="0" w:color="auto"/>
              <w:bottom w:val="single" w:sz="6" w:space="0" w:color="auto"/>
            </w:tcBorders>
            <w:shd w:val="clear" w:color="auto" w:fill="D9D9D9"/>
            <w:vAlign w:val="center"/>
          </w:tcPr>
          <w:p w:rsidR="00D83D1B" w:rsidRPr="00D83D1B" w:rsidRDefault="00D83D1B" w:rsidP="00BD4586">
            <w:pPr>
              <w:spacing w:before="180"/>
              <w:jc w:val="center"/>
              <w:rPr>
                <w:rFonts w:cs="Arial"/>
                <w:lang w:eastAsia="ja-JP"/>
              </w:rPr>
            </w:pPr>
            <w:r w:rsidRPr="00D83D1B">
              <w:rPr>
                <w:rFonts w:cs="Arial"/>
                <w:lang w:eastAsia="ja-JP"/>
              </w:rPr>
              <w:t>335</w:t>
            </w:r>
          </w:p>
        </w:tc>
        <w:tc>
          <w:tcPr>
            <w:tcW w:w="1417" w:type="dxa"/>
            <w:tcBorders>
              <w:top w:val="single" w:sz="6" w:space="0" w:color="auto"/>
              <w:bottom w:val="single" w:sz="6" w:space="0" w:color="auto"/>
            </w:tcBorders>
            <w:shd w:val="clear" w:color="auto" w:fill="D9D9D9"/>
            <w:vAlign w:val="center"/>
          </w:tcPr>
          <w:p w:rsidR="00D83D1B" w:rsidRPr="00D83D1B" w:rsidRDefault="00D83D1B" w:rsidP="00BD4586">
            <w:pPr>
              <w:spacing w:before="180"/>
              <w:jc w:val="center"/>
              <w:rPr>
                <w:rFonts w:cs="Arial"/>
              </w:rPr>
            </w:pPr>
            <w:r w:rsidRPr="00D83D1B">
              <w:rPr>
                <w:rFonts w:cs="Arial"/>
              </w:rPr>
              <w:t>337</w:t>
            </w:r>
          </w:p>
        </w:tc>
      </w:tr>
      <w:tr w:rsidR="00D83D1B" w:rsidRPr="00D83D1B" w:rsidTr="00BD4586">
        <w:trPr>
          <w:trHeight w:val="620"/>
        </w:trPr>
        <w:tc>
          <w:tcPr>
            <w:tcW w:w="1101" w:type="dxa"/>
            <w:vMerge w:val="restart"/>
            <w:tcBorders>
              <w:top w:val="single" w:sz="6" w:space="0" w:color="auto"/>
            </w:tcBorders>
            <w:shd w:val="clear" w:color="auto" w:fill="auto"/>
            <w:vAlign w:val="center"/>
          </w:tcPr>
          <w:p w:rsidR="00D83D1B" w:rsidRPr="00D83D1B" w:rsidRDefault="00D83D1B" w:rsidP="00BD4586">
            <w:pPr>
              <w:spacing w:before="180"/>
              <w:ind w:left="-39"/>
              <w:jc w:val="center"/>
              <w:rPr>
                <w:rFonts w:cs="Arial"/>
                <w:b/>
              </w:rPr>
            </w:pPr>
            <w:r w:rsidRPr="00D83D1B">
              <w:rPr>
                <w:rFonts w:cs="Arial"/>
                <w:b/>
              </w:rPr>
              <w:t>HLT</w:t>
            </w:r>
          </w:p>
        </w:tc>
        <w:tc>
          <w:tcPr>
            <w:tcW w:w="2268" w:type="dxa"/>
            <w:tcBorders>
              <w:top w:val="single" w:sz="6" w:space="0" w:color="auto"/>
            </w:tcBorders>
            <w:shd w:val="clear" w:color="auto" w:fill="auto"/>
            <w:vAlign w:val="center"/>
          </w:tcPr>
          <w:p w:rsidR="00D83D1B" w:rsidRPr="00D83D1B" w:rsidRDefault="00D83D1B" w:rsidP="00BD4586">
            <w:pPr>
              <w:spacing w:before="180"/>
              <w:rPr>
                <w:rFonts w:cs="Arial"/>
              </w:rPr>
            </w:pPr>
            <w:r w:rsidRPr="00D83D1B">
              <w:rPr>
                <w:rFonts w:cs="Arial"/>
              </w:rPr>
              <w:t>新規HLT</w:t>
            </w:r>
          </w:p>
        </w:tc>
        <w:tc>
          <w:tcPr>
            <w:tcW w:w="2237" w:type="dxa"/>
            <w:tcBorders>
              <w:top w:val="single" w:sz="6" w:space="0" w:color="auto"/>
            </w:tcBorders>
            <w:shd w:val="clear" w:color="auto" w:fill="auto"/>
            <w:vAlign w:val="center"/>
          </w:tcPr>
          <w:p w:rsidR="00D83D1B" w:rsidRPr="00D83D1B" w:rsidRDefault="00D83D1B" w:rsidP="00BD4586">
            <w:pPr>
              <w:spacing w:before="180"/>
              <w:jc w:val="center"/>
              <w:rPr>
                <w:rFonts w:cs="Arial"/>
                <w:lang w:eastAsia="ja-JP"/>
              </w:rPr>
            </w:pPr>
            <w:r w:rsidRPr="00D83D1B">
              <w:rPr>
                <w:rFonts w:cs="Arial"/>
                <w:lang w:eastAsia="ja-JP"/>
              </w:rPr>
              <w:t>14</w:t>
            </w:r>
          </w:p>
        </w:tc>
        <w:tc>
          <w:tcPr>
            <w:tcW w:w="1341" w:type="dxa"/>
            <w:tcBorders>
              <w:top w:val="single" w:sz="6" w:space="0" w:color="auto"/>
            </w:tcBorders>
            <w:shd w:val="clear" w:color="auto" w:fill="auto"/>
            <w:vAlign w:val="center"/>
          </w:tcPr>
          <w:p w:rsidR="00D83D1B" w:rsidRPr="00D83D1B" w:rsidRDefault="00D83D1B" w:rsidP="00BD4586">
            <w:pPr>
              <w:spacing w:before="180"/>
              <w:jc w:val="center"/>
              <w:rPr>
                <w:rFonts w:cs="Arial"/>
              </w:rPr>
            </w:pPr>
            <w:r w:rsidRPr="00D83D1B">
              <w:rPr>
                <w:rFonts w:cs="Arial"/>
              </w:rPr>
              <w:t>0</w:t>
            </w:r>
          </w:p>
        </w:tc>
        <w:tc>
          <w:tcPr>
            <w:tcW w:w="1417" w:type="dxa"/>
            <w:tcBorders>
              <w:top w:val="single" w:sz="6" w:space="0" w:color="auto"/>
            </w:tcBorders>
            <w:shd w:val="clear" w:color="auto" w:fill="auto"/>
            <w:vAlign w:val="center"/>
          </w:tcPr>
          <w:p w:rsidR="00D83D1B" w:rsidRPr="00D83D1B" w:rsidRDefault="00D83D1B" w:rsidP="00BD4586">
            <w:pPr>
              <w:spacing w:before="180"/>
              <w:jc w:val="center"/>
              <w:rPr>
                <w:rFonts w:cs="Arial"/>
                <w:lang w:eastAsia="ja-JP"/>
              </w:rPr>
            </w:pPr>
            <w:r w:rsidRPr="00D83D1B">
              <w:rPr>
                <w:rFonts w:cs="Arial"/>
                <w:lang w:eastAsia="ja-JP"/>
              </w:rPr>
              <w:t>14</w:t>
            </w:r>
          </w:p>
        </w:tc>
      </w:tr>
      <w:tr w:rsidR="00D83D1B" w:rsidRPr="00D83D1B" w:rsidTr="00BD4586">
        <w:trPr>
          <w:trHeight w:val="620"/>
        </w:trPr>
        <w:tc>
          <w:tcPr>
            <w:tcW w:w="1101" w:type="dxa"/>
            <w:vMerge/>
            <w:shd w:val="clear" w:color="auto" w:fill="auto"/>
            <w:vAlign w:val="center"/>
          </w:tcPr>
          <w:p w:rsidR="00D83D1B" w:rsidRPr="00D83D1B" w:rsidRDefault="00D83D1B" w:rsidP="00BD4586">
            <w:pPr>
              <w:spacing w:before="180"/>
              <w:ind w:left="360"/>
              <w:jc w:val="center"/>
              <w:rPr>
                <w:rFonts w:cs="Arial"/>
                <w:b/>
              </w:rPr>
            </w:pPr>
          </w:p>
        </w:tc>
        <w:tc>
          <w:tcPr>
            <w:tcW w:w="2268" w:type="dxa"/>
            <w:shd w:val="clear" w:color="auto" w:fill="auto"/>
            <w:vAlign w:val="center"/>
          </w:tcPr>
          <w:p w:rsidR="00D83D1B" w:rsidRPr="00D83D1B" w:rsidRDefault="00D83D1B" w:rsidP="00BD4586">
            <w:pPr>
              <w:spacing w:before="180"/>
              <w:rPr>
                <w:rFonts w:cs="Arial"/>
              </w:rPr>
            </w:pPr>
            <w:r w:rsidRPr="00D83D1B">
              <w:rPr>
                <w:rFonts w:cs="Arial"/>
              </w:rPr>
              <w:t>併合されたHLT</w:t>
            </w:r>
          </w:p>
        </w:tc>
        <w:tc>
          <w:tcPr>
            <w:tcW w:w="2237" w:type="dxa"/>
            <w:shd w:val="clear" w:color="auto" w:fill="auto"/>
            <w:vAlign w:val="center"/>
          </w:tcPr>
          <w:p w:rsidR="00D83D1B" w:rsidRPr="00D83D1B" w:rsidRDefault="00D83D1B" w:rsidP="00BD4586">
            <w:pPr>
              <w:spacing w:before="180"/>
              <w:jc w:val="center"/>
              <w:rPr>
                <w:rFonts w:cs="Arial"/>
                <w:lang w:eastAsia="ja-JP"/>
              </w:rPr>
            </w:pPr>
            <w:r w:rsidRPr="00D83D1B">
              <w:rPr>
                <w:rFonts w:cs="Arial"/>
                <w:lang w:eastAsia="ja-JP"/>
              </w:rPr>
              <w:t>8</w:t>
            </w:r>
          </w:p>
        </w:tc>
        <w:tc>
          <w:tcPr>
            <w:tcW w:w="1341" w:type="dxa"/>
            <w:shd w:val="clear" w:color="auto" w:fill="auto"/>
            <w:vAlign w:val="center"/>
          </w:tcPr>
          <w:p w:rsidR="00D83D1B" w:rsidRPr="00D83D1B" w:rsidRDefault="00D83D1B" w:rsidP="00BD4586">
            <w:pPr>
              <w:spacing w:before="180"/>
              <w:jc w:val="center"/>
              <w:rPr>
                <w:rFonts w:cs="Arial"/>
              </w:rPr>
            </w:pPr>
            <w:r w:rsidRPr="00D83D1B">
              <w:rPr>
                <w:rFonts w:cs="Arial"/>
              </w:rPr>
              <w:t>0</w:t>
            </w:r>
          </w:p>
        </w:tc>
        <w:tc>
          <w:tcPr>
            <w:tcW w:w="1417" w:type="dxa"/>
            <w:shd w:val="clear" w:color="auto" w:fill="auto"/>
            <w:vAlign w:val="center"/>
          </w:tcPr>
          <w:p w:rsidR="00D83D1B" w:rsidRPr="00D83D1B" w:rsidRDefault="00D83D1B" w:rsidP="00BD4586">
            <w:pPr>
              <w:spacing w:before="180"/>
              <w:jc w:val="center"/>
              <w:rPr>
                <w:rFonts w:cs="Arial"/>
                <w:lang w:eastAsia="ja-JP"/>
              </w:rPr>
            </w:pPr>
            <w:r w:rsidRPr="00D83D1B">
              <w:rPr>
                <w:rFonts w:cs="Arial"/>
                <w:lang w:eastAsia="ja-JP"/>
              </w:rPr>
              <w:t>8</w:t>
            </w:r>
          </w:p>
        </w:tc>
      </w:tr>
      <w:tr w:rsidR="00D83D1B" w:rsidRPr="00D83D1B" w:rsidTr="00BD4586">
        <w:trPr>
          <w:trHeight w:val="620"/>
        </w:trPr>
        <w:tc>
          <w:tcPr>
            <w:tcW w:w="1101" w:type="dxa"/>
            <w:vMerge/>
            <w:tcBorders>
              <w:bottom w:val="single" w:sz="6" w:space="0" w:color="auto"/>
            </w:tcBorders>
            <w:shd w:val="clear" w:color="auto" w:fill="auto"/>
            <w:vAlign w:val="center"/>
          </w:tcPr>
          <w:p w:rsidR="00D83D1B" w:rsidRPr="00D83D1B" w:rsidRDefault="00D83D1B" w:rsidP="00BD4586">
            <w:pPr>
              <w:spacing w:before="180"/>
              <w:ind w:left="360"/>
              <w:jc w:val="center"/>
              <w:rPr>
                <w:rFonts w:cs="Arial"/>
                <w:b/>
              </w:rPr>
            </w:pPr>
          </w:p>
        </w:tc>
        <w:tc>
          <w:tcPr>
            <w:tcW w:w="2268" w:type="dxa"/>
            <w:tcBorders>
              <w:bottom w:val="single" w:sz="6" w:space="0" w:color="auto"/>
            </w:tcBorders>
            <w:shd w:val="clear" w:color="auto" w:fill="auto"/>
            <w:vAlign w:val="center"/>
          </w:tcPr>
          <w:p w:rsidR="00D83D1B" w:rsidRPr="00D83D1B" w:rsidRDefault="00D83D1B" w:rsidP="00BD4586">
            <w:pPr>
              <w:spacing w:before="180"/>
              <w:rPr>
                <w:rFonts w:cs="Arial"/>
              </w:rPr>
            </w:pPr>
            <w:r w:rsidRPr="00D83D1B">
              <w:rPr>
                <w:rFonts w:cs="Arial"/>
              </w:rPr>
              <w:t>HLT</w:t>
            </w:r>
            <w:r w:rsidRPr="00D83D1B">
              <w:rPr>
                <w:rFonts w:cs="Arial"/>
                <w:vertAlign w:val="superscript"/>
              </w:rPr>
              <w:t>1</w:t>
            </w:r>
            <w:r w:rsidRPr="00D83D1B">
              <w:rPr>
                <w:rFonts w:cs="Arial"/>
              </w:rPr>
              <w:t>合計</w:t>
            </w:r>
          </w:p>
        </w:tc>
        <w:tc>
          <w:tcPr>
            <w:tcW w:w="2237" w:type="dxa"/>
            <w:tcBorders>
              <w:bottom w:val="single" w:sz="6" w:space="0" w:color="auto"/>
            </w:tcBorders>
            <w:shd w:val="clear" w:color="auto" w:fill="auto"/>
            <w:vAlign w:val="center"/>
          </w:tcPr>
          <w:p w:rsidR="00D83D1B" w:rsidRPr="00D83D1B" w:rsidRDefault="00D83D1B" w:rsidP="00BD4586">
            <w:pPr>
              <w:spacing w:before="180"/>
              <w:jc w:val="center"/>
              <w:rPr>
                <w:rFonts w:cs="Arial"/>
                <w:lang w:eastAsia="ja-JP"/>
              </w:rPr>
            </w:pPr>
            <w:r w:rsidRPr="00D83D1B">
              <w:rPr>
                <w:rFonts w:cs="Arial"/>
                <w:lang w:eastAsia="ja-JP"/>
              </w:rPr>
              <w:t>6</w:t>
            </w:r>
          </w:p>
        </w:tc>
        <w:tc>
          <w:tcPr>
            <w:tcW w:w="1341" w:type="dxa"/>
            <w:tcBorders>
              <w:bottom w:val="single" w:sz="6" w:space="0" w:color="auto"/>
            </w:tcBorders>
            <w:shd w:val="clear" w:color="auto" w:fill="auto"/>
            <w:vAlign w:val="center"/>
          </w:tcPr>
          <w:p w:rsidR="00D83D1B" w:rsidRPr="00D83D1B" w:rsidRDefault="00D83D1B" w:rsidP="00BD4586">
            <w:pPr>
              <w:spacing w:before="180"/>
              <w:jc w:val="center"/>
              <w:rPr>
                <w:rFonts w:cs="Arial"/>
                <w:lang w:eastAsia="ja-JP"/>
              </w:rPr>
            </w:pPr>
            <w:r w:rsidRPr="00D83D1B">
              <w:rPr>
                <w:rFonts w:cs="Arial"/>
                <w:lang w:eastAsia="ja-JP"/>
              </w:rPr>
              <w:t>1,732</w:t>
            </w:r>
          </w:p>
        </w:tc>
        <w:tc>
          <w:tcPr>
            <w:tcW w:w="1417" w:type="dxa"/>
            <w:tcBorders>
              <w:bottom w:val="single" w:sz="6" w:space="0" w:color="auto"/>
            </w:tcBorders>
            <w:shd w:val="clear" w:color="auto" w:fill="auto"/>
            <w:vAlign w:val="center"/>
          </w:tcPr>
          <w:p w:rsidR="00D83D1B" w:rsidRPr="00D83D1B" w:rsidRDefault="00D83D1B" w:rsidP="00BD4586">
            <w:pPr>
              <w:spacing w:before="180"/>
              <w:jc w:val="center"/>
              <w:rPr>
                <w:rFonts w:cs="Arial"/>
              </w:rPr>
            </w:pPr>
            <w:r w:rsidRPr="00D83D1B">
              <w:rPr>
                <w:rFonts w:cs="Arial"/>
              </w:rPr>
              <w:t>1,738</w:t>
            </w:r>
          </w:p>
        </w:tc>
      </w:tr>
    </w:tbl>
    <w:p w:rsidR="00D83D1B" w:rsidRPr="00D83D1B" w:rsidRDefault="00D83D1B" w:rsidP="00D83D1B">
      <w:pPr>
        <w:spacing w:before="180"/>
        <w:rPr>
          <w:rFonts w:cs="Arial"/>
          <w:lang w:eastAsia="ja-JP"/>
        </w:rPr>
      </w:pPr>
      <w:r w:rsidRPr="00D83D1B">
        <w:rPr>
          <w:rFonts w:cs="Arial"/>
          <w:vertAlign w:val="superscript"/>
        </w:rPr>
        <w:t xml:space="preserve">1  </w:t>
      </w:r>
      <w:r w:rsidRPr="00D83D1B">
        <w:rPr>
          <w:rFonts w:cs="Arial"/>
        </w:rPr>
        <w:t>HLGT</w:t>
      </w:r>
      <w:r w:rsidRPr="00D83D1B">
        <w:rPr>
          <w:rFonts w:cs="Arial"/>
          <w:lang w:eastAsia="ja-JP"/>
        </w:rPr>
        <w:t>／</w:t>
      </w:r>
      <w:r w:rsidRPr="00D83D1B">
        <w:rPr>
          <w:rFonts w:cs="Arial"/>
        </w:rPr>
        <w:t>HLT</w:t>
      </w:r>
      <w:r w:rsidRPr="00D83D1B">
        <w:rPr>
          <w:rFonts w:cs="Arial"/>
          <w:lang w:eastAsia="ja-JP"/>
        </w:rPr>
        <w:t>合計の実変更＝新規</w:t>
      </w:r>
      <w:r w:rsidRPr="00D83D1B">
        <w:rPr>
          <w:rFonts w:cs="Arial"/>
        </w:rPr>
        <w:t xml:space="preserve"> HLGT</w:t>
      </w:r>
      <w:r w:rsidRPr="00D83D1B">
        <w:rPr>
          <w:rFonts w:cs="Arial"/>
          <w:lang w:eastAsia="ja-JP"/>
        </w:rPr>
        <w:t>／</w:t>
      </w:r>
      <w:r w:rsidRPr="00D83D1B">
        <w:rPr>
          <w:rFonts w:cs="Arial"/>
        </w:rPr>
        <w:t>HLT</w:t>
      </w:r>
      <w:r w:rsidRPr="00D83D1B">
        <w:rPr>
          <w:rFonts w:cs="Arial"/>
          <w:lang w:eastAsia="ja-JP"/>
        </w:rPr>
        <w:t>－併合された</w:t>
      </w:r>
      <w:r w:rsidRPr="00D83D1B">
        <w:rPr>
          <w:rFonts w:cs="Arial"/>
        </w:rPr>
        <w:t xml:space="preserve"> HLGT</w:t>
      </w:r>
      <w:r w:rsidRPr="00D83D1B">
        <w:rPr>
          <w:rFonts w:cs="Arial"/>
          <w:lang w:eastAsia="ja-JP"/>
        </w:rPr>
        <w:t>／</w:t>
      </w:r>
      <w:r w:rsidRPr="00D83D1B">
        <w:rPr>
          <w:rFonts w:cs="Arial"/>
        </w:rPr>
        <w:t>HLT</w:t>
      </w:r>
    </w:p>
    <w:p w:rsidR="00D83D1B" w:rsidRPr="00D83D1B" w:rsidRDefault="00D83D1B" w:rsidP="00D83D1B">
      <w:pPr>
        <w:spacing w:before="180"/>
        <w:rPr>
          <w:rFonts w:cs="Arial"/>
          <w:lang w:eastAsia="ja-JP"/>
        </w:rPr>
      </w:pPr>
    </w:p>
    <w:p w:rsidR="00D83D1B" w:rsidRPr="00D83D1B" w:rsidRDefault="00D83D1B" w:rsidP="00D83D1B">
      <w:pPr>
        <w:spacing w:beforeLines="50" w:before="120"/>
        <w:rPr>
          <w:rFonts w:cs="Arial"/>
          <w:b/>
          <w:lang w:eastAsia="ja-JP"/>
        </w:rPr>
      </w:pPr>
      <w:r w:rsidRPr="00D83D1B">
        <w:rPr>
          <w:rFonts w:cs="Arial"/>
          <w:b/>
          <w:lang w:eastAsia="ja-JP"/>
        </w:rPr>
        <w:t>PT の変更</w:t>
      </w:r>
    </w:p>
    <w:p w:rsidR="00D83D1B" w:rsidRPr="00D83D1B" w:rsidRDefault="00D83D1B" w:rsidP="00D83D1B">
      <w:pPr>
        <w:pStyle w:val="ac"/>
      </w:pPr>
      <w:bookmarkStart w:id="29" w:name="_Toc459293161"/>
      <w:bookmarkStart w:id="30" w:name="_Toc474857665"/>
      <w:r w:rsidRPr="00D83D1B">
        <w:rPr>
          <w:rFonts w:hint="eastAsia"/>
        </w:rPr>
        <w:t>表</w:t>
      </w:r>
      <w:r w:rsidRPr="00D83D1B">
        <w:t xml:space="preserve"> </w:t>
      </w:r>
      <w:r w:rsidR="008E00D2">
        <w:fldChar w:fldCharType="begin"/>
      </w:r>
      <w:r w:rsidR="008E00D2">
        <w:instrText xml:space="preserve"> STYLEREF 1 \s </w:instrText>
      </w:r>
      <w:r w:rsidR="008E00D2">
        <w:fldChar w:fldCharType="separate"/>
      </w:r>
      <w:r w:rsidR="00D35C16">
        <w:rPr>
          <w:noProof/>
        </w:rPr>
        <w:t>4</w:t>
      </w:r>
      <w:r w:rsidR="008E00D2">
        <w:rPr>
          <w:noProof/>
        </w:rPr>
        <w:fldChar w:fldCharType="end"/>
      </w:r>
      <w:r w:rsidRPr="00D83D1B">
        <w:noBreakHyphen/>
      </w:r>
      <w:r w:rsidR="008E00D2">
        <w:fldChar w:fldCharType="begin"/>
      </w:r>
      <w:r w:rsidR="008E00D2">
        <w:instrText xml:space="preserve"> SEQ Table \* ARABIC \s 1 </w:instrText>
      </w:r>
      <w:r w:rsidR="008E00D2">
        <w:fldChar w:fldCharType="separate"/>
      </w:r>
      <w:r w:rsidR="00D35C16">
        <w:rPr>
          <w:noProof/>
        </w:rPr>
        <w:t>2</w:t>
      </w:r>
      <w:r w:rsidR="008E00D2">
        <w:rPr>
          <w:noProof/>
        </w:rPr>
        <w:fldChar w:fldCharType="end"/>
      </w:r>
      <w:r w:rsidRPr="00D83D1B">
        <w:t xml:space="preserve">　PT</w:t>
      </w:r>
      <w:r w:rsidRPr="00D83D1B">
        <w:rPr>
          <w:rFonts w:hint="eastAsia"/>
        </w:rPr>
        <w:t>への影響のまとめ</w:t>
      </w:r>
      <w:bookmarkEnd w:id="29"/>
      <w:bookmarkEnd w:id="30"/>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3"/>
        <w:gridCol w:w="2968"/>
        <w:gridCol w:w="2263"/>
        <w:gridCol w:w="2123"/>
      </w:tblGrid>
      <w:tr w:rsidR="00D83D1B" w:rsidRPr="00D83D1B" w:rsidTr="00BD4586">
        <w:trPr>
          <w:trHeight w:val="620"/>
          <w:tblHeader/>
        </w:trPr>
        <w:tc>
          <w:tcPr>
            <w:tcW w:w="1663"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rPr>
            </w:pPr>
            <w:r w:rsidRPr="00D83D1B">
              <w:rPr>
                <w:rFonts w:cs="Arial"/>
                <w:b/>
                <w:kern w:val="2"/>
                <w:lang w:eastAsia="ja-JP"/>
              </w:rPr>
              <w:t>レベル</w:t>
            </w:r>
          </w:p>
        </w:tc>
        <w:tc>
          <w:tcPr>
            <w:tcW w:w="2968"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rPr>
            </w:pPr>
            <w:r w:rsidRPr="00D83D1B">
              <w:rPr>
                <w:rFonts w:cs="Arial"/>
                <w:b/>
                <w:kern w:val="2"/>
                <w:lang w:eastAsia="ja-JP"/>
              </w:rPr>
              <w:t>変更要請</w:t>
            </w:r>
          </w:p>
        </w:tc>
        <w:tc>
          <w:tcPr>
            <w:tcW w:w="2263"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lang w:eastAsia="ja-JP"/>
              </w:rPr>
            </w:pPr>
            <w:r w:rsidRPr="00D83D1B">
              <w:rPr>
                <w:rFonts w:cs="Arial"/>
                <w:b/>
                <w:szCs w:val="24"/>
              </w:rPr>
              <w:t>v19.1</w:t>
            </w:r>
          </w:p>
        </w:tc>
        <w:tc>
          <w:tcPr>
            <w:tcW w:w="2123"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lang w:eastAsia="ja-JP"/>
              </w:rPr>
            </w:pPr>
            <w:r w:rsidRPr="00D83D1B">
              <w:rPr>
                <w:rFonts w:cs="Arial"/>
                <w:b/>
                <w:szCs w:val="24"/>
              </w:rPr>
              <w:t>ｖ</w:t>
            </w:r>
            <w:r w:rsidRPr="00D83D1B">
              <w:rPr>
                <w:rFonts w:cs="Arial"/>
                <w:b/>
                <w:bCs/>
                <w:szCs w:val="24"/>
              </w:rPr>
              <w:t>20.0</w:t>
            </w:r>
          </w:p>
        </w:tc>
      </w:tr>
      <w:tr w:rsidR="00D83D1B" w:rsidRPr="00D83D1B" w:rsidTr="00BD4586">
        <w:trPr>
          <w:trHeight w:val="576"/>
        </w:trPr>
        <w:tc>
          <w:tcPr>
            <w:tcW w:w="1663" w:type="dxa"/>
            <w:vMerge w:val="restart"/>
            <w:tcBorders>
              <w:top w:val="single" w:sz="6" w:space="0" w:color="auto"/>
              <w:bottom w:val="single" w:sz="6" w:space="0" w:color="auto"/>
            </w:tcBorders>
            <w:shd w:val="clear" w:color="auto" w:fill="FFFFFF"/>
            <w:vAlign w:val="center"/>
          </w:tcPr>
          <w:p w:rsidR="00D83D1B" w:rsidRPr="00D83D1B" w:rsidRDefault="00D83D1B" w:rsidP="00BD4586">
            <w:pPr>
              <w:spacing w:before="180"/>
              <w:ind w:left="-47"/>
              <w:jc w:val="center"/>
              <w:rPr>
                <w:rFonts w:cs="Arial"/>
                <w:b/>
              </w:rPr>
            </w:pPr>
            <w:r w:rsidRPr="00D83D1B">
              <w:rPr>
                <w:rFonts w:cs="Arial"/>
                <w:b/>
              </w:rPr>
              <w:t>PT</w:t>
            </w:r>
          </w:p>
        </w:tc>
        <w:tc>
          <w:tcPr>
            <w:tcW w:w="2968" w:type="dxa"/>
            <w:tcBorders>
              <w:top w:val="single" w:sz="6" w:space="0" w:color="auto"/>
              <w:bottom w:val="single" w:sz="6" w:space="0" w:color="auto"/>
            </w:tcBorders>
            <w:shd w:val="clear" w:color="auto" w:fill="FFFFFF"/>
            <w:vAlign w:val="center"/>
          </w:tcPr>
          <w:p w:rsidR="00D83D1B" w:rsidRPr="00D83D1B" w:rsidRDefault="00D83D1B" w:rsidP="00BD4586">
            <w:pPr>
              <w:spacing w:before="180"/>
              <w:rPr>
                <w:rFonts w:cs="Arial"/>
              </w:rPr>
            </w:pPr>
            <w:r w:rsidRPr="00D83D1B">
              <w:rPr>
                <w:rFonts w:cs="Arial"/>
                <w:kern w:val="2"/>
                <w:lang w:eastAsia="ja-JP"/>
              </w:rPr>
              <w:t xml:space="preserve">新規 </w:t>
            </w:r>
            <w:r w:rsidRPr="00D83D1B">
              <w:rPr>
                <w:rFonts w:cs="Arial"/>
              </w:rPr>
              <w:t>PT</w:t>
            </w:r>
          </w:p>
        </w:tc>
        <w:tc>
          <w:tcPr>
            <w:tcW w:w="226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lang w:eastAsia="ja-JP"/>
              </w:rPr>
            </w:pPr>
            <w:r w:rsidRPr="00D83D1B">
              <w:rPr>
                <w:rFonts w:cs="Arial"/>
                <w:lang w:eastAsia="ja-JP"/>
              </w:rPr>
              <w:t>298</w:t>
            </w:r>
          </w:p>
        </w:tc>
        <w:tc>
          <w:tcPr>
            <w:tcW w:w="212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lang w:eastAsia="ja-JP"/>
              </w:rPr>
            </w:pPr>
            <w:r w:rsidRPr="00D83D1B">
              <w:rPr>
                <w:rFonts w:cs="Arial"/>
                <w:lang w:eastAsia="ja-JP"/>
              </w:rPr>
              <w:t>324</w:t>
            </w:r>
          </w:p>
        </w:tc>
      </w:tr>
      <w:tr w:rsidR="00D83D1B" w:rsidRPr="00D83D1B" w:rsidTr="00BD4586">
        <w:trPr>
          <w:trHeight w:val="576"/>
        </w:trPr>
        <w:tc>
          <w:tcPr>
            <w:tcW w:w="1663" w:type="dxa"/>
            <w:vMerge/>
            <w:tcBorders>
              <w:top w:val="single" w:sz="6" w:space="0" w:color="auto"/>
              <w:bottom w:val="single" w:sz="6" w:space="0" w:color="auto"/>
            </w:tcBorders>
            <w:shd w:val="clear" w:color="auto" w:fill="FFFFFF"/>
            <w:vAlign w:val="center"/>
          </w:tcPr>
          <w:p w:rsidR="00D83D1B" w:rsidRPr="00D83D1B" w:rsidRDefault="00D83D1B" w:rsidP="00BD4586">
            <w:pPr>
              <w:spacing w:before="180"/>
              <w:ind w:left="360"/>
              <w:jc w:val="center"/>
              <w:rPr>
                <w:rFonts w:cs="Arial"/>
                <w:b/>
              </w:rPr>
            </w:pPr>
          </w:p>
        </w:tc>
        <w:tc>
          <w:tcPr>
            <w:tcW w:w="2968" w:type="dxa"/>
            <w:tcBorders>
              <w:top w:val="single" w:sz="6" w:space="0" w:color="auto"/>
              <w:bottom w:val="single" w:sz="6" w:space="0" w:color="auto"/>
            </w:tcBorders>
            <w:shd w:val="clear" w:color="auto" w:fill="FFFFFF"/>
            <w:vAlign w:val="center"/>
          </w:tcPr>
          <w:p w:rsidR="00D83D1B" w:rsidRPr="00D83D1B" w:rsidRDefault="00D83D1B" w:rsidP="00BD4586">
            <w:pPr>
              <w:spacing w:before="180"/>
              <w:rPr>
                <w:rFonts w:cs="Arial"/>
                <w:lang w:eastAsia="ja-JP"/>
              </w:rPr>
            </w:pPr>
            <w:r w:rsidRPr="00D83D1B">
              <w:rPr>
                <w:rFonts w:cs="Arial"/>
                <w:kern w:val="2"/>
                <w:lang w:eastAsia="ja-JP"/>
              </w:rPr>
              <w:t>格上げされた</w:t>
            </w:r>
            <w:r w:rsidRPr="00D83D1B">
              <w:rPr>
                <w:rFonts w:cs="Arial"/>
                <w:lang w:eastAsia="ja-JP"/>
              </w:rPr>
              <w:t xml:space="preserve"> LLT</w:t>
            </w:r>
          </w:p>
        </w:tc>
        <w:tc>
          <w:tcPr>
            <w:tcW w:w="226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lang w:eastAsia="ja-JP"/>
              </w:rPr>
            </w:pPr>
            <w:r w:rsidRPr="00D83D1B">
              <w:rPr>
                <w:rFonts w:cs="Arial"/>
                <w:lang w:eastAsia="ja-JP"/>
              </w:rPr>
              <w:t>34</w:t>
            </w:r>
          </w:p>
        </w:tc>
        <w:tc>
          <w:tcPr>
            <w:tcW w:w="212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lang w:eastAsia="ja-JP"/>
              </w:rPr>
            </w:pPr>
            <w:r w:rsidRPr="00D83D1B">
              <w:rPr>
                <w:rFonts w:cs="Arial"/>
                <w:lang w:eastAsia="ja-JP"/>
              </w:rPr>
              <w:t>24</w:t>
            </w:r>
          </w:p>
        </w:tc>
      </w:tr>
      <w:tr w:rsidR="00D83D1B" w:rsidRPr="00D83D1B" w:rsidTr="00BD4586">
        <w:trPr>
          <w:trHeight w:val="576"/>
        </w:trPr>
        <w:tc>
          <w:tcPr>
            <w:tcW w:w="1663" w:type="dxa"/>
            <w:vMerge/>
            <w:tcBorders>
              <w:top w:val="single" w:sz="6" w:space="0" w:color="auto"/>
              <w:bottom w:val="single" w:sz="6" w:space="0" w:color="auto"/>
            </w:tcBorders>
            <w:shd w:val="clear" w:color="auto" w:fill="FFFFFF"/>
            <w:vAlign w:val="center"/>
          </w:tcPr>
          <w:p w:rsidR="00D83D1B" w:rsidRPr="00D83D1B" w:rsidRDefault="00D83D1B" w:rsidP="00BD4586">
            <w:pPr>
              <w:spacing w:before="180"/>
              <w:ind w:left="360"/>
              <w:jc w:val="center"/>
              <w:rPr>
                <w:rFonts w:cs="Arial"/>
                <w:b/>
              </w:rPr>
            </w:pPr>
          </w:p>
        </w:tc>
        <w:tc>
          <w:tcPr>
            <w:tcW w:w="2968" w:type="dxa"/>
            <w:tcBorders>
              <w:top w:val="single" w:sz="6" w:space="0" w:color="auto"/>
              <w:bottom w:val="single" w:sz="6" w:space="0" w:color="auto"/>
            </w:tcBorders>
            <w:shd w:val="clear" w:color="auto" w:fill="FFFFFF"/>
            <w:vAlign w:val="center"/>
          </w:tcPr>
          <w:p w:rsidR="00D83D1B" w:rsidRPr="00D83D1B" w:rsidRDefault="00D83D1B" w:rsidP="00BD4586">
            <w:pPr>
              <w:spacing w:before="180"/>
              <w:rPr>
                <w:rFonts w:cs="Arial"/>
              </w:rPr>
            </w:pPr>
            <w:r w:rsidRPr="00D83D1B">
              <w:rPr>
                <w:rFonts w:cs="Arial"/>
                <w:kern w:val="2"/>
                <w:lang w:eastAsia="ja-JP"/>
              </w:rPr>
              <w:t>格下げされた</w:t>
            </w:r>
            <w:r w:rsidRPr="00D83D1B">
              <w:rPr>
                <w:rFonts w:cs="Arial"/>
              </w:rPr>
              <w:t xml:space="preserve"> PT</w:t>
            </w:r>
          </w:p>
        </w:tc>
        <w:tc>
          <w:tcPr>
            <w:tcW w:w="226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lang w:eastAsia="ja-JP"/>
              </w:rPr>
            </w:pPr>
            <w:r w:rsidRPr="00D83D1B">
              <w:rPr>
                <w:rFonts w:cs="Arial"/>
                <w:lang w:eastAsia="ja-JP"/>
              </w:rPr>
              <w:t>42</w:t>
            </w:r>
          </w:p>
        </w:tc>
        <w:tc>
          <w:tcPr>
            <w:tcW w:w="212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lang w:eastAsia="ja-JP"/>
              </w:rPr>
            </w:pPr>
            <w:r w:rsidRPr="00D83D1B">
              <w:rPr>
                <w:rFonts w:cs="Arial"/>
                <w:lang w:eastAsia="ja-JP"/>
              </w:rPr>
              <w:t>59</w:t>
            </w:r>
          </w:p>
        </w:tc>
      </w:tr>
      <w:tr w:rsidR="00D83D1B" w:rsidRPr="00D83D1B" w:rsidTr="00BD4586">
        <w:trPr>
          <w:trHeight w:val="576"/>
        </w:trPr>
        <w:tc>
          <w:tcPr>
            <w:tcW w:w="1663" w:type="dxa"/>
            <w:vMerge/>
            <w:tcBorders>
              <w:top w:val="single" w:sz="6" w:space="0" w:color="auto"/>
              <w:bottom w:val="single" w:sz="6" w:space="0" w:color="auto"/>
            </w:tcBorders>
            <w:shd w:val="clear" w:color="auto" w:fill="FFFFFF"/>
            <w:vAlign w:val="center"/>
          </w:tcPr>
          <w:p w:rsidR="00D83D1B" w:rsidRPr="00D83D1B" w:rsidRDefault="00D83D1B" w:rsidP="00BD4586">
            <w:pPr>
              <w:spacing w:before="180"/>
              <w:ind w:left="360"/>
              <w:jc w:val="center"/>
              <w:rPr>
                <w:rFonts w:cs="Arial"/>
                <w:b/>
              </w:rPr>
            </w:pPr>
          </w:p>
        </w:tc>
        <w:tc>
          <w:tcPr>
            <w:tcW w:w="2968" w:type="dxa"/>
            <w:tcBorders>
              <w:top w:val="single" w:sz="6" w:space="0" w:color="auto"/>
              <w:bottom w:val="single" w:sz="6" w:space="0" w:color="auto"/>
            </w:tcBorders>
            <w:shd w:val="clear" w:color="auto" w:fill="FFFFFF"/>
            <w:vAlign w:val="center"/>
          </w:tcPr>
          <w:p w:rsidR="00D83D1B" w:rsidRPr="00D83D1B" w:rsidRDefault="00D83D1B" w:rsidP="00BD4586">
            <w:pPr>
              <w:spacing w:before="180"/>
              <w:rPr>
                <w:rFonts w:cs="Arial"/>
              </w:rPr>
            </w:pPr>
            <w:r w:rsidRPr="00D83D1B">
              <w:rPr>
                <w:rFonts w:cs="Arial"/>
                <w:kern w:val="2"/>
                <w:lang w:eastAsia="ja-JP"/>
              </w:rPr>
              <w:t>実変更数</w:t>
            </w:r>
            <w:r w:rsidRPr="00D83D1B">
              <w:rPr>
                <w:rFonts w:cs="Arial"/>
                <w:vertAlign w:val="superscript"/>
              </w:rPr>
              <w:t>1</w:t>
            </w:r>
          </w:p>
        </w:tc>
        <w:tc>
          <w:tcPr>
            <w:tcW w:w="226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lang w:eastAsia="ja-JP"/>
              </w:rPr>
            </w:pPr>
            <w:r w:rsidRPr="00D83D1B">
              <w:rPr>
                <w:rFonts w:cs="Arial"/>
                <w:lang w:eastAsia="ja-JP"/>
              </w:rPr>
              <w:t>290</w:t>
            </w:r>
          </w:p>
        </w:tc>
        <w:tc>
          <w:tcPr>
            <w:tcW w:w="212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lang w:eastAsia="ja-JP"/>
              </w:rPr>
            </w:pPr>
            <w:r w:rsidRPr="00D83D1B">
              <w:rPr>
                <w:rFonts w:cs="Arial"/>
                <w:lang w:eastAsia="ja-JP"/>
              </w:rPr>
              <w:t>289</w:t>
            </w:r>
          </w:p>
        </w:tc>
      </w:tr>
      <w:tr w:rsidR="00D83D1B" w:rsidRPr="00D83D1B" w:rsidTr="00BD4586">
        <w:trPr>
          <w:trHeight w:val="576"/>
        </w:trPr>
        <w:tc>
          <w:tcPr>
            <w:tcW w:w="1663" w:type="dxa"/>
            <w:vMerge/>
            <w:tcBorders>
              <w:top w:val="single" w:sz="6" w:space="0" w:color="auto"/>
              <w:bottom w:val="single" w:sz="6" w:space="0" w:color="auto"/>
            </w:tcBorders>
            <w:shd w:val="clear" w:color="auto" w:fill="FFFFFF"/>
            <w:vAlign w:val="center"/>
          </w:tcPr>
          <w:p w:rsidR="00D83D1B" w:rsidRPr="00D83D1B" w:rsidRDefault="00D83D1B" w:rsidP="00BD4586">
            <w:pPr>
              <w:spacing w:before="180"/>
              <w:ind w:left="360"/>
              <w:jc w:val="center"/>
              <w:rPr>
                <w:rFonts w:cs="Arial"/>
                <w:b/>
              </w:rPr>
            </w:pPr>
          </w:p>
        </w:tc>
        <w:tc>
          <w:tcPr>
            <w:tcW w:w="2968" w:type="dxa"/>
            <w:tcBorders>
              <w:top w:val="single" w:sz="6" w:space="0" w:color="auto"/>
              <w:bottom w:val="single" w:sz="6" w:space="0" w:color="auto"/>
            </w:tcBorders>
            <w:shd w:val="clear" w:color="auto" w:fill="FFFFFF"/>
            <w:vAlign w:val="center"/>
          </w:tcPr>
          <w:p w:rsidR="00D83D1B" w:rsidRPr="00D83D1B" w:rsidRDefault="00D83D1B" w:rsidP="00BD4586">
            <w:pPr>
              <w:spacing w:before="180"/>
              <w:rPr>
                <w:rFonts w:cs="Arial"/>
              </w:rPr>
            </w:pPr>
            <w:r w:rsidRPr="00D83D1B">
              <w:rPr>
                <w:rFonts w:cs="Arial"/>
              </w:rPr>
              <w:t>PT</w:t>
            </w:r>
            <w:r w:rsidRPr="00D83D1B">
              <w:rPr>
                <w:rFonts w:cs="Arial"/>
                <w:kern w:val="2"/>
                <w:lang w:eastAsia="ja-JP"/>
              </w:rPr>
              <w:t>合計</w:t>
            </w:r>
          </w:p>
        </w:tc>
        <w:tc>
          <w:tcPr>
            <w:tcW w:w="226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22,210</w:t>
            </w:r>
          </w:p>
        </w:tc>
        <w:tc>
          <w:tcPr>
            <w:tcW w:w="212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lang w:eastAsia="ja-JP"/>
              </w:rPr>
            </w:pPr>
            <w:r w:rsidRPr="00D83D1B">
              <w:rPr>
                <w:rFonts w:cs="Arial"/>
                <w:lang w:eastAsia="ja-JP"/>
              </w:rPr>
              <w:t>22,499</w:t>
            </w:r>
          </w:p>
        </w:tc>
      </w:tr>
    </w:tbl>
    <w:p w:rsidR="00D83D1B" w:rsidRPr="00D83D1B" w:rsidRDefault="00D83D1B" w:rsidP="00D83D1B">
      <w:pPr>
        <w:spacing w:before="180"/>
        <w:rPr>
          <w:rFonts w:cs="Arial"/>
          <w:lang w:eastAsia="ja-JP"/>
        </w:rPr>
      </w:pPr>
      <w:r w:rsidRPr="00D83D1B">
        <w:rPr>
          <w:rFonts w:cs="Arial"/>
          <w:vertAlign w:val="superscript"/>
          <w:lang w:eastAsia="ja-JP"/>
        </w:rPr>
        <w:t xml:space="preserve">1  </w:t>
      </w:r>
      <w:r w:rsidRPr="00D83D1B">
        <w:rPr>
          <w:rFonts w:cs="Arial"/>
          <w:lang w:eastAsia="ja-JP"/>
        </w:rPr>
        <w:t>PT実変更数＝新規PT＋格上げされたLLT－格下げされたPT</w:t>
      </w:r>
    </w:p>
    <w:p w:rsidR="00D83D1B" w:rsidRPr="00D83D1B" w:rsidRDefault="00D83D1B" w:rsidP="00D83D1B">
      <w:pPr>
        <w:spacing w:before="180"/>
        <w:rPr>
          <w:rFonts w:cs="Arial"/>
          <w:lang w:eastAsia="ja-JP"/>
        </w:rPr>
      </w:pPr>
    </w:p>
    <w:p w:rsidR="00D83D1B" w:rsidRPr="00D83D1B" w:rsidRDefault="00D83D1B" w:rsidP="00D83D1B">
      <w:pPr>
        <w:spacing w:beforeLines="50" w:before="120"/>
        <w:rPr>
          <w:rFonts w:cs="Arial"/>
          <w:b/>
          <w:lang w:eastAsia="ja-JP"/>
        </w:rPr>
      </w:pPr>
      <w:r w:rsidRPr="00D83D1B">
        <w:rPr>
          <w:rFonts w:cs="Arial"/>
          <w:b/>
          <w:lang w:eastAsia="ja-JP"/>
        </w:rPr>
        <w:t xml:space="preserve"> LLT の変更 </w:t>
      </w:r>
    </w:p>
    <w:p w:rsidR="00D83D1B" w:rsidRPr="00D83D1B" w:rsidRDefault="00D83D1B" w:rsidP="00D83D1B">
      <w:pPr>
        <w:pStyle w:val="ac"/>
      </w:pPr>
      <w:bookmarkStart w:id="31" w:name="_Toc459293162"/>
      <w:bookmarkStart w:id="32" w:name="_Toc474857666"/>
      <w:r w:rsidRPr="00D83D1B">
        <w:rPr>
          <w:rFonts w:hint="eastAsia"/>
        </w:rPr>
        <w:t>表</w:t>
      </w:r>
      <w:r w:rsidRPr="00D83D1B">
        <w:t xml:space="preserve"> </w:t>
      </w:r>
      <w:r w:rsidR="008E00D2">
        <w:fldChar w:fldCharType="begin"/>
      </w:r>
      <w:r w:rsidR="008E00D2">
        <w:instrText xml:space="preserve"> STYLEREF 1 \s </w:instrText>
      </w:r>
      <w:r w:rsidR="008E00D2">
        <w:fldChar w:fldCharType="separate"/>
      </w:r>
      <w:r w:rsidR="00D35C16">
        <w:rPr>
          <w:noProof/>
        </w:rPr>
        <w:t>4</w:t>
      </w:r>
      <w:r w:rsidR="008E00D2">
        <w:rPr>
          <w:noProof/>
        </w:rPr>
        <w:fldChar w:fldCharType="end"/>
      </w:r>
      <w:r w:rsidRPr="00D83D1B">
        <w:noBreakHyphen/>
      </w:r>
      <w:r w:rsidR="008E00D2">
        <w:fldChar w:fldCharType="begin"/>
      </w:r>
      <w:r w:rsidR="008E00D2">
        <w:instrText xml:space="preserve"> SEQ Table \* ARABIC \s 1 </w:instrText>
      </w:r>
      <w:r w:rsidR="008E00D2">
        <w:fldChar w:fldCharType="separate"/>
      </w:r>
      <w:r w:rsidR="00D35C16">
        <w:rPr>
          <w:noProof/>
        </w:rPr>
        <w:t>3</w:t>
      </w:r>
      <w:r w:rsidR="008E00D2">
        <w:rPr>
          <w:noProof/>
        </w:rPr>
        <w:fldChar w:fldCharType="end"/>
      </w:r>
      <w:r w:rsidRPr="00D83D1B">
        <w:t xml:space="preserve">　LLT</w:t>
      </w:r>
      <w:r w:rsidRPr="00D83D1B">
        <w:rPr>
          <w:rFonts w:hint="eastAsia"/>
        </w:rPr>
        <w:t>への影響のまとめ</w:t>
      </w:r>
      <w:bookmarkEnd w:id="31"/>
      <w:bookmarkEnd w:id="32"/>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63"/>
        <w:gridCol w:w="1722"/>
        <w:gridCol w:w="1630"/>
        <w:gridCol w:w="1701"/>
        <w:gridCol w:w="1701"/>
      </w:tblGrid>
      <w:tr w:rsidR="00D83D1B" w:rsidRPr="00D83D1B" w:rsidTr="00BD4586">
        <w:trPr>
          <w:trHeight w:val="576"/>
          <w:tblHeader/>
        </w:trPr>
        <w:tc>
          <w:tcPr>
            <w:tcW w:w="2263"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rPr>
            </w:pPr>
            <w:r w:rsidRPr="00D83D1B">
              <w:rPr>
                <w:rFonts w:cs="Arial"/>
                <w:b/>
              </w:rPr>
              <w:t>レベル</w:t>
            </w:r>
          </w:p>
        </w:tc>
        <w:tc>
          <w:tcPr>
            <w:tcW w:w="1722"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rPr>
            </w:pPr>
            <w:r w:rsidRPr="00D83D1B">
              <w:rPr>
                <w:rFonts w:cs="Arial"/>
                <w:b/>
              </w:rPr>
              <w:t>変更要請</w:t>
            </w:r>
          </w:p>
        </w:tc>
        <w:tc>
          <w:tcPr>
            <w:tcW w:w="1630"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rPr>
            </w:pPr>
            <w:r w:rsidRPr="00D83D1B">
              <w:rPr>
                <w:rFonts w:cs="Arial"/>
                <w:b/>
              </w:rPr>
              <w:t>実変更</w:t>
            </w:r>
          </w:p>
        </w:tc>
        <w:tc>
          <w:tcPr>
            <w:tcW w:w="1701"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lang w:eastAsia="ja-JP"/>
              </w:rPr>
            </w:pPr>
            <w:r w:rsidRPr="00D83D1B">
              <w:rPr>
                <w:rFonts w:cs="Arial"/>
                <w:b/>
                <w:szCs w:val="24"/>
              </w:rPr>
              <w:t>v19.1</w:t>
            </w:r>
          </w:p>
        </w:tc>
        <w:tc>
          <w:tcPr>
            <w:tcW w:w="1701" w:type="dxa"/>
            <w:tcBorders>
              <w:top w:val="single" w:sz="4" w:space="0" w:color="auto"/>
              <w:bottom w:val="single" w:sz="6" w:space="0" w:color="auto"/>
            </w:tcBorders>
            <w:shd w:val="clear" w:color="auto" w:fill="B3B3B3"/>
            <w:vAlign w:val="center"/>
          </w:tcPr>
          <w:p w:rsidR="00D83D1B" w:rsidRPr="00D83D1B" w:rsidRDefault="00D83D1B" w:rsidP="00BD4586">
            <w:pPr>
              <w:spacing w:before="180"/>
              <w:ind w:left="-89"/>
              <w:jc w:val="center"/>
              <w:rPr>
                <w:rFonts w:cs="Arial"/>
                <w:b/>
                <w:lang w:eastAsia="ja-JP"/>
              </w:rPr>
            </w:pPr>
            <w:r w:rsidRPr="00D83D1B">
              <w:rPr>
                <w:rFonts w:cs="Arial"/>
                <w:b/>
                <w:szCs w:val="24"/>
              </w:rPr>
              <w:t>ｖ</w:t>
            </w:r>
            <w:r w:rsidRPr="00D83D1B">
              <w:rPr>
                <w:rFonts w:cs="Arial"/>
                <w:b/>
                <w:bCs/>
                <w:szCs w:val="24"/>
              </w:rPr>
              <w:t>20.0</w:t>
            </w:r>
          </w:p>
        </w:tc>
      </w:tr>
      <w:tr w:rsidR="00D83D1B" w:rsidRPr="00D83D1B" w:rsidTr="00BD4586">
        <w:trPr>
          <w:trHeight w:val="576"/>
        </w:trPr>
        <w:tc>
          <w:tcPr>
            <w:tcW w:w="2263" w:type="dxa"/>
            <w:tcBorders>
              <w:top w:val="single" w:sz="6" w:space="0" w:color="auto"/>
            </w:tcBorders>
            <w:shd w:val="clear" w:color="auto" w:fill="auto"/>
          </w:tcPr>
          <w:p w:rsidR="00D83D1B" w:rsidRPr="00D83D1B" w:rsidRDefault="00D83D1B" w:rsidP="00BD4586">
            <w:pPr>
              <w:spacing w:beforeLines="50" w:before="120"/>
              <w:ind w:left="-79"/>
              <w:jc w:val="center"/>
              <w:rPr>
                <w:rFonts w:cs="Arial"/>
                <w:b/>
              </w:rPr>
            </w:pPr>
            <w:r w:rsidRPr="00D83D1B">
              <w:rPr>
                <w:rFonts w:cs="Arial"/>
                <w:b/>
              </w:rPr>
              <w:t>LLT</w:t>
            </w:r>
          </w:p>
        </w:tc>
        <w:tc>
          <w:tcPr>
            <w:tcW w:w="1722" w:type="dxa"/>
            <w:tcBorders>
              <w:top w:val="single" w:sz="6" w:space="0" w:color="auto"/>
            </w:tcBorders>
            <w:shd w:val="clear" w:color="auto" w:fill="auto"/>
            <w:vAlign w:val="center"/>
          </w:tcPr>
          <w:p w:rsidR="00D83D1B" w:rsidRPr="00D83D1B" w:rsidRDefault="00D83D1B" w:rsidP="00BD4586">
            <w:pPr>
              <w:spacing w:before="180"/>
              <w:ind w:left="-39"/>
              <w:jc w:val="center"/>
              <w:rPr>
                <w:rFonts w:cs="Arial"/>
                <w:lang w:eastAsia="ja-JP"/>
              </w:rPr>
            </w:pPr>
            <w:r w:rsidRPr="00D83D1B">
              <w:rPr>
                <w:rFonts w:cs="Arial"/>
                <w:lang w:eastAsia="ja-JP"/>
              </w:rPr>
              <w:t>カレント用語</w:t>
            </w:r>
            <w:r w:rsidRPr="00D83D1B">
              <w:rPr>
                <w:rFonts w:cs="Arial"/>
                <w:vertAlign w:val="superscript"/>
                <w:lang w:eastAsia="ja-JP"/>
              </w:rPr>
              <w:t>*</w:t>
            </w:r>
          </w:p>
        </w:tc>
        <w:tc>
          <w:tcPr>
            <w:tcW w:w="1630" w:type="dxa"/>
            <w:tcBorders>
              <w:top w:val="single" w:sz="6" w:space="0" w:color="auto"/>
            </w:tcBorders>
            <w:shd w:val="clear" w:color="auto" w:fill="auto"/>
            <w:vAlign w:val="center"/>
          </w:tcPr>
          <w:p w:rsidR="00D83D1B" w:rsidRPr="00D83D1B" w:rsidRDefault="00D83D1B" w:rsidP="00BD4586">
            <w:pPr>
              <w:spacing w:before="180"/>
              <w:jc w:val="center"/>
              <w:rPr>
                <w:rFonts w:cs="Arial"/>
                <w:lang w:eastAsia="ja-JP"/>
              </w:rPr>
            </w:pPr>
            <w:r w:rsidRPr="00D83D1B">
              <w:rPr>
                <w:rFonts w:cs="Arial"/>
                <w:lang w:eastAsia="ja-JP"/>
              </w:rPr>
              <w:t>773</w:t>
            </w:r>
          </w:p>
        </w:tc>
        <w:tc>
          <w:tcPr>
            <w:tcW w:w="1701" w:type="dxa"/>
            <w:tcBorders>
              <w:top w:val="single" w:sz="6" w:space="0" w:color="auto"/>
            </w:tcBorders>
            <w:shd w:val="clear" w:color="auto" w:fill="auto"/>
            <w:vAlign w:val="center"/>
          </w:tcPr>
          <w:p w:rsidR="00D83D1B" w:rsidRPr="00D83D1B" w:rsidRDefault="00D83D1B" w:rsidP="00BD4586">
            <w:pPr>
              <w:spacing w:before="180"/>
              <w:jc w:val="center"/>
              <w:rPr>
                <w:rFonts w:cs="Arial"/>
                <w:caps/>
                <w:lang w:eastAsia="ja-JP"/>
              </w:rPr>
            </w:pPr>
            <w:r w:rsidRPr="00D83D1B">
              <w:rPr>
                <w:rFonts w:cs="Arial"/>
                <w:caps/>
                <w:lang w:eastAsia="ja-JP"/>
              </w:rPr>
              <w:t>67,222</w:t>
            </w:r>
          </w:p>
        </w:tc>
        <w:tc>
          <w:tcPr>
            <w:tcW w:w="1701" w:type="dxa"/>
            <w:tcBorders>
              <w:top w:val="single" w:sz="6" w:space="0" w:color="auto"/>
            </w:tcBorders>
            <w:shd w:val="clear" w:color="auto" w:fill="auto"/>
            <w:vAlign w:val="center"/>
          </w:tcPr>
          <w:p w:rsidR="00D83D1B" w:rsidRPr="00D83D1B" w:rsidRDefault="00D83D1B" w:rsidP="00BD4586">
            <w:pPr>
              <w:spacing w:before="180"/>
              <w:jc w:val="center"/>
              <w:rPr>
                <w:rFonts w:cs="Arial"/>
                <w:caps/>
                <w:lang w:eastAsia="ja-JP"/>
              </w:rPr>
            </w:pPr>
            <w:r w:rsidRPr="00D83D1B">
              <w:rPr>
                <w:rFonts w:cs="Arial"/>
                <w:caps/>
                <w:lang w:eastAsia="ja-JP"/>
              </w:rPr>
              <w:t>67,995</w:t>
            </w:r>
          </w:p>
        </w:tc>
      </w:tr>
      <w:tr w:rsidR="00D83D1B" w:rsidRPr="00D83D1B" w:rsidTr="00BD4586">
        <w:trPr>
          <w:trHeight w:val="576"/>
        </w:trPr>
        <w:tc>
          <w:tcPr>
            <w:tcW w:w="2263" w:type="dxa"/>
            <w:tcBorders>
              <w:top w:val="single" w:sz="6" w:space="0" w:color="auto"/>
            </w:tcBorders>
            <w:shd w:val="clear" w:color="auto" w:fill="auto"/>
          </w:tcPr>
          <w:p w:rsidR="00D83D1B" w:rsidRPr="00D83D1B" w:rsidRDefault="00D83D1B" w:rsidP="00BD4586">
            <w:pPr>
              <w:spacing w:beforeLines="50" w:before="120"/>
              <w:ind w:left="-79"/>
              <w:jc w:val="center"/>
              <w:rPr>
                <w:rFonts w:cs="Arial"/>
                <w:b/>
              </w:rPr>
            </w:pPr>
            <w:r w:rsidRPr="00D83D1B">
              <w:rPr>
                <w:rFonts w:cs="Arial"/>
                <w:b/>
              </w:rPr>
              <w:t>LLT</w:t>
            </w:r>
          </w:p>
        </w:tc>
        <w:tc>
          <w:tcPr>
            <w:tcW w:w="1722" w:type="dxa"/>
            <w:tcBorders>
              <w:top w:val="single" w:sz="6" w:space="0" w:color="auto"/>
            </w:tcBorders>
            <w:shd w:val="clear" w:color="auto" w:fill="auto"/>
            <w:vAlign w:val="center"/>
          </w:tcPr>
          <w:p w:rsidR="00D83D1B" w:rsidRPr="00D83D1B" w:rsidRDefault="00D83D1B" w:rsidP="00BD4586">
            <w:pPr>
              <w:spacing w:before="180"/>
              <w:ind w:left="-39"/>
              <w:jc w:val="center"/>
              <w:rPr>
                <w:rFonts w:cs="Arial"/>
              </w:rPr>
            </w:pPr>
            <w:r w:rsidRPr="00D83D1B">
              <w:rPr>
                <w:rFonts w:cs="Arial"/>
              </w:rPr>
              <w:t>ノンカレント用語</w:t>
            </w:r>
            <w:r w:rsidRPr="00D83D1B">
              <w:rPr>
                <w:rFonts w:cs="Arial"/>
                <w:vertAlign w:val="superscript"/>
              </w:rPr>
              <w:t>*</w:t>
            </w:r>
          </w:p>
        </w:tc>
        <w:tc>
          <w:tcPr>
            <w:tcW w:w="1630" w:type="dxa"/>
            <w:tcBorders>
              <w:top w:val="single" w:sz="6" w:space="0" w:color="auto"/>
            </w:tcBorders>
            <w:shd w:val="clear" w:color="auto" w:fill="auto"/>
            <w:vAlign w:val="center"/>
          </w:tcPr>
          <w:p w:rsidR="00D83D1B" w:rsidRPr="00D83D1B" w:rsidRDefault="00D83D1B" w:rsidP="00BD4586">
            <w:pPr>
              <w:spacing w:before="180"/>
              <w:jc w:val="center"/>
              <w:rPr>
                <w:rFonts w:cs="Arial"/>
                <w:lang w:eastAsia="ja-JP"/>
              </w:rPr>
            </w:pPr>
            <w:r w:rsidRPr="00D83D1B">
              <w:rPr>
                <w:rFonts w:cs="Arial"/>
                <w:lang w:eastAsia="ja-JP"/>
              </w:rPr>
              <w:t>7</w:t>
            </w:r>
          </w:p>
        </w:tc>
        <w:tc>
          <w:tcPr>
            <w:tcW w:w="1701" w:type="dxa"/>
            <w:tcBorders>
              <w:top w:val="single" w:sz="6" w:space="0" w:color="auto"/>
            </w:tcBorders>
            <w:shd w:val="clear" w:color="auto" w:fill="auto"/>
            <w:vAlign w:val="center"/>
          </w:tcPr>
          <w:p w:rsidR="00D83D1B" w:rsidRPr="00D83D1B" w:rsidRDefault="00D83D1B" w:rsidP="00BD4586">
            <w:pPr>
              <w:spacing w:before="180"/>
              <w:jc w:val="center"/>
              <w:rPr>
                <w:rFonts w:cs="Arial"/>
                <w:caps/>
                <w:lang w:eastAsia="ja-JP"/>
              </w:rPr>
            </w:pPr>
            <w:r w:rsidRPr="00D83D1B">
              <w:rPr>
                <w:rFonts w:cs="Arial"/>
                <w:caps/>
                <w:lang w:eastAsia="ja-JP"/>
              </w:rPr>
              <w:t>9,246</w:t>
            </w:r>
          </w:p>
        </w:tc>
        <w:tc>
          <w:tcPr>
            <w:tcW w:w="1701" w:type="dxa"/>
            <w:tcBorders>
              <w:top w:val="single" w:sz="6" w:space="0" w:color="auto"/>
            </w:tcBorders>
            <w:shd w:val="clear" w:color="auto" w:fill="auto"/>
            <w:vAlign w:val="center"/>
          </w:tcPr>
          <w:p w:rsidR="00D83D1B" w:rsidRPr="00D83D1B" w:rsidRDefault="00D83D1B" w:rsidP="00BD4586">
            <w:pPr>
              <w:spacing w:before="180"/>
              <w:jc w:val="center"/>
              <w:rPr>
                <w:rFonts w:cs="Arial"/>
                <w:caps/>
                <w:lang w:eastAsia="ja-JP"/>
              </w:rPr>
            </w:pPr>
            <w:r w:rsidRPr="00D83D1B">
              <w:rPr>
                <w:rFonts w:cs="Arial"/>
                <w:caps/>
                <w:lang w:eastAsia="ja-JP"/>
              </w:rPr>
              <w:t>9,253</w:t>
            </w:r>
          </w:p>
        </w:tc>
      </w:tr>
      <w:tr w:rsidR="00D83D1B" w:rsidRPr="00D83D1B" w:rsidTr="00BD4586">
        <w:trPr>
          <w:trHeight w:val="576"/>
        </w:trPr>
        <w:tc>
          <w:tcPr>
            <w:tcW w:w="2263" w:type="dxa"/>
            <w:tcBorders>
              <w:top w:val="single" w:sz="6" w:space="0" w:color="auto"/>
            </w:tcBorders>
            <w:shd w:val="clear" w:color="auto" w:fill="auto"/>
            <w:vAlign w:val="center"/>
          </w:tcPr>
          <w:p w:rsidR="00D83D1B" w:rsidRPr="00D83D1B" w:rsidRDefault="00D83D1B" w:rsidP="00BD4586">
            <w:pPr>
              <w:spacing w:before="180"/>
              <w:ind w:left="-79"/>
              <w:jc w:val="center"/>
              <w:rPr>
                <w:rFonts w:cs="Arial"/>
                <w:b/>
              </w:rPr>
            </w:pPr>
            <w:r w:rsidRPr="00D83D1B">
              <w:rPr>
                <w:rFonts w:cs="Arial"/>
                <w:b/>
              </w:rPr>
              <w:t>LLT</w:t>
            </w:r>
          </w:p>
        </w:tc>
        <w:tc>
          <w:tcPr>
            <w:tcW w:w="1722" w:type="dxa"/>
            <w:tcBorders>
              <w:top w:val="single" w:sz="6" w:space="0" w:color="auto"/>
            </w:tcBorders>
            <w:shd w:val="clear" w:color="auto" w:fill="auto"/>
            <w:vAlign w:val="center"/>
          </w:tcPr>
          <w:p w:rsidR="00D83D1B" w:rsidRPr="00D83D1B" w:rsidRDefault="00D83D1B" w:rsidP="00BD4586">
            <w:pPr>
              <w:spacing w:before="180"/>
              <w:ind w:left="-39"/>
              <w:jc w:val="center"/>
              <w:rPr>
                <w:rFonts w:cs="Arial"/>
                <w:b/>
                <w:caps/>
              </w:rPr>
            </w:pPr>
            <w:r w:rsidRPr="00D83D1B">
              <w:rPr>
                <w:rFonts w:cs="Arial"/>
              </w:rPr>
              <w:t>LLT合計</w:t>
            </w:r>
            <w:r w:rsidRPr="00D83D1B">
              <w:rPr>
                <w:rFonts w:cs="Arial"/>
                <w:vertAlign w:val="superscript"/>
              </w:rPr>
              <w:t>1</w:t>
            </w:r>
          </w:p>
        </w:tc>
        <w:tc>
          <w:tcPr>
            <w:tcW w:w="1630" w:type="dxa"/>
            <w:tcBorders>
              <w:top w:val="single" w:sz="6" w:space="0" w:color="auto"/>
            </w:tcBorders>
            <w:shd w:val="clear" w:color="auto" w:fill="auto"/>
            <w:vAlign w:val="center"/>
          </w:tcPr>
          <w:p w:rsidR="00D83D1B" w:rsidRPr="00D83D1B" w:rsidRDefault="00D83D1B" w:rsidP="00BD4586">
            <w:pPr>
              <w:spacing w:before="180"/>
              <w:jc w:val="center"/>
              <w:rPr>
                <w:rFonts w:cs="Arial"/>
                <w:b/>
                <w:caps/>
                <w:lang w:eastAsia="ja-JP"/>
              </w:rPr>
            </w:pPr>
            <w:r w:rsidRPr="00D83D1B">
              <w:rPr>
                <w:rFonts w:cs="Arial"/>
                <w:lang w:eastAsia="ja-JP"/>
              </w:rPr>
              <w:t>780</w:t>
            </w:r>
          </w:p>
        </w:tc>
        <w:tc>
          <w:tcPr>
            <w:tcW w:w="1701" w:type="dxa"/>
            <w:tcBorders>
              <w:top w:val="single" w:sz="6" w:space="0" w:color="auto"/>
            </w:tcBorders>
            <w:shd w:val="clear" w:color="auto" w:fill="auto"/>
            <w:vAlign w:val="center"/>
          </w:tcPr>
          <w:p w:rsidR="00D83D1B" w:rsidRPr="00D83D1B" w:rsidRDefault="00D83D1B" w:rsidP="00BD4586">
            <w:pPr>
              <w:spacing w:before="180"/>
              <w:jc w:val="center"/>
              <w:rPr>
                <w:rFonts w:cs="Arial"/>
                <w:b/>
                <w:caps/>
                <w:lang w:eastAsia="ja-JP"/>
              </w:rPr>
            </w:pPr>
            <w:r w:rsidRPr="00D83D1B">
              <w:rPr>
                <w:rFonts w:cs="Arial"/>
                <w:caps/>
                <w:lang w:eastAsia="ja-JP"/>
              </w:rPr>
              <w:t>76,468</w:t>
            </w:r>
          </w:p>
        </w:tc>
        <w:tc>
          <w:tcPr>
            <w:tcW w:w="1701" w:type="dxa"/>
            <w:tcBorders>
              <w:top w:val="single" w:sz="6" w:space="0" w:color="auto"/>
            </w:tcBorders>
            <w:shd w:val="clear" w:color="auto" w:fill="auto"/>
            <w:vAlign w:val="center"/>
          </w:tcPr>
          <w:p w:rsidR="00D83D1B" w:rsidRPr="00D83D1B" w:rsidRDefault="00D83D1B" w:rsidP="00BD4586">
            <w:pPr>
              <w:spacing w:before="180"/>
              <w:jc w:val="center"/>
              <w:rPr>
                <w:rFonts w:cs="Arial"/>
                <w:caps/>
                <w:lang w:eastAsia="ja-JP"/>
              </w:rPr>
            </w:pPr>
            <w:r w:rsidRPr="00D83D1B">
              <w:rPr>
                <w:rFonts w:cs="Arial"/>
                <w:caps/>
                <w:lang w:eastAsia="ja-JP"/>
              </w:rPr>
              <w:t>77,248</w:t>
            </w:r>
          </w:p>
        </w:tc>
      </w:tr>
    </w:tbl>
    <w:p w:rsidR="00D83D1B" w:rsidRPr="00D83D1B" w:rsidRDefault="00D83D1B" w:rsidP="00D83D1B">
      <w:pPr>
        <w:spacing w:before="180"/>
        <w:jc w:val="both"/>
        <w:rPr>
          <w:rFonts w:cs="Arial"/>
          <w:bCs/>
          <w:spacing w:val="4"/>
          <w:lang w:eastAsia="ja-JP"/>
        </w:rPr>
      </w:pPr>
      <w:r w:rsidRPr="00D83D1B">
        <w:rPr>
          <w:rFonts w:cs="Arial"/>
          <w:vertAlign w:val="superscript"/>
          <w:lang w:eastAsia="ja-JP"/>
        </w:rPr>
        <w:t xml:space="preserve">1  </w:t>
      </w:r>
      <w:r w:rsidRPr="00D83D1B">
        <w:rPr>
          <w:rFonts w:cs="Arial"/>
          <w:lang w:eastAsia="ja-JP"/>
        </w:rPr>
        <w:t>LLT</w:t>
      </w:r>
      <w:r w:rsidRPr="00D83D1B">
        <w:rPr>
          <w:rFonts w:cs="Arial"/>
          <w:bCs/>
          <w:spacing w:val="4"/>
          <w:lang w:eastAsia="ja-JP"/>
        </w:rPr>
        <w:t>合計は</w:t>
      </w:r>
      <w:r w:rsidRPr="00D83D1B">
        <w:rPr>
          <w:rFonts w:cs="Arial"/>
          <w:lang w:eastAsia="ja-JP"/>
        </w:rPr>
        <w:t>PT</w:t>
      </w:r>
      <w:r w:rsidRPr="00D83D1B">
        <w:rPr>
          <w:rFonts w:cs="Arial"/>
          <w:bCs/>
          <w:spacing w:val="4"/>
          <w:lang w:eastAsia="ja-JP"/>
        </w:rPr>
        <w:t>を含む（</w:t>
      </w:r>
      <w:r w:rsidRPr="00D83D1B">
        <w:rPr>
          <w:rFonts w:cs="Arial"/>
          <w:lang w:eastAsia="ja-JP"/>
        </w:rPr>
        <w:t>LLT に相当するPT</w:t>
      </w:r>
      <w:r w:rsidRPr="00D83D1B">
        <w:rPr>
          <w:rFonts w:cs="Arial"/>
          <w:bCs/>
          <w:spacing w:val="4"/>
          <w:lang w:eastAsia="ja-JP"/>
        </w:rPr>
        <w:t>）</w:t>
      </w:r>
    </w:p>
    <w:p w:rsidR="00D83D1B" w:rsidRPr="00D83D1B" w:rsidRDefault="00D83D1B" w:rsidP="00D83D1B">
      <w:pPr>
        <w:spacing w:before="180"/>
        <w:rPr>
          <w:rFonts w:cs="Arial"/>
          <w:lang w:eastAsia="ja-JP"/>
        </w:rPr>
      </w:pPr>
      <w:r w:rsidRPr="00D83D1B">
        <w:rPr>
          <w:rFonts w:cs="Arial"/>
          <w:lang w:eastAsia="ja-JP"/>
        </w:rPr>
        <w:t>*　カレント用語、ノンカレント用語は英語のカレンシを示す</w:t>
      </w:r>
    </w:p>
    <w:p w:rsidR="00D83D1B" w:rsidRPr="00D83D1B" w:rsidRDefault="00D83D1B" w:rsidP="00D83D1B">
      <w:pPr>
        <w:spacing w:before="180"/>
        <w:rPr>
          <w:rFonts w:cs="Arial"/>
          <w:lang w:eastAsia="ja-JP"/>
        </w:rPr>
      </w:pPr>
    </w:p>
    <w:p w:rsidR="00D83D1B" w:rsidRPr="00D83D1B" w:rsidRDefault="00D83D1B" w:rsidP="00D83D1B">
      <w:pPr>
        <w:spacing w:beforeLines="50" w:before="120"/>
        <w:rPr>
          <w:rFonts w:cs="Arial"/>
          <w:b/>
          <w:lang w:eastAsia="ja-JP"/>
        </w:rPr>
      </w:pPr>
      <w:r w:rsidRPr="00D83D1B">
        <w:rPr>
          <w:rFonts w:cs="Arial"/>
          <w:b/>
          <w:lang w:eastAsia="ja-JP"/>
        </w:rPr>
        <w:t>新規 SMQ</w:t>
      </w:r>
    </w:p>
    <w:p w:rsidR="00D83D1B" w:rsidRPr="00D83D1B" w:rsidRDefault="00D83D1B" w:rsidP="00D83D1B">
      <w:pPr>
        <w:pStyle w:val="ac"/>
        <w:rPr>
          <w:rFonts w:cs="Arial"/>
          <w:szCs w:val="24"/>
        </w:rPr>
      </w:pPr>
      <w:bookmarkStart w:id="33" w:name="_Toc459293163"/>
      <w:bookmarkStart w:id="34" w:name="_Toc474857667"/>
      <w:r w:rsidRPr="00D83D1B">
        <w:rPr>
          <w:rFonts w:hint="eastAsia"/>
        </w:rPr>
        <w:t>表</w:t>
      </w:r>
      <w:r w:rsidRPr="00D83D1B">
        <w:t xml:space="preserve"> </w:t>
      </w:r>
      <w:r w:rsidR="008E00D2">
        <w:fldChar w:fldCharType="begin"/>
      </w:r>
      <w:r w:rsidR="008E00D2">
        <w:instrText xml:space="preserve"> STYLEREF 1 \s </w:instrText>
      </w:r>
      <w:r w:rsidR="008E00D2">
        <w:fldChar w:fldCharType="separate"/>
      </w:r>
      <w:r w:rsidR="00D35C16">
        <w:rPr>
          <w:noProof/>
        </w:rPr>
        <w:t>4</w:t>
      </w:r>
      <w:r w:rsidR="008E00D2">
        <w:rPr>
          <w:noProof/>
        </w:rPr>
        <w:fldChar w:fldCharType="end"/>
      </w:r>
      <w:r w:rsidRPr="00D83D1B">
        <w:noBreakHyphen/>
      </w:r>
      <w:r w:rsidR="008E00D2">
        <w:fldChar w:fldCharType="begin"/>
      </w:r>
      <w:r w:rsidR="008E00D2">
        <w:instrText xml:space="preserve"> SEQ Table \* ARABIC \s 1 </w:instrText>
      </w:r>
      <w:r w:rsidR="008E00D2">
        <w:fldChar w:fldCharType="separate"/>
      </w:r>
      <w:r w:rsidR="00D35C16">
        <w:rPr>
          <w:noProof/>
        </w:rPr>
        <w:t>4</w:t>
      </w:r>
      <w:r w:rsidR="008E00D2">
        <w:rPr>
          <w:noProof/>
        </w:rPr>
        <w:fldChar w:fldCharType="end"/>
      </w:r>
      <w:r w:rsidRPr="00D83D1B">
        <w:t xml:space="preserve">　SMQ</w:t>
      </w:r>
      <w:r w:rsidRPr="00D83D1B">
        <w:rPr>
          <w:rFonts w:hint="eastAsia"/>
        </w:rPr>
        <w:t>への影響のまとめ</w:t>
      </w:r>
      <w:bookmarkEnd w:id="33"/>
      <w:bookmarkEnd w:id="34"/>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D83D1B" w:rsidRPr="00D83D1B" w:rsidTr="00BD4586">
        <w:trPr>
          <w:trHeight w:val="576"/>
          <w:tblHeader/>
        </w:trPr>
        <w:tc>
          <w:tcPr>
            <w:tcW w:w="2093"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rPr>
            </w:pPr>
            <w:r w:rsidRPr="00D83D1B">
              <w:rPr>
                <w:rFonts w:cs="Arial"/>
                <w:b/>
              </w:rPr>
              <w:t>レベル</w:t>
            </w:r>
          </w:p>
        </w:tc>
        <w:tc>
          <w:tcPr>
            <w:tcW w:w="2126"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rPr>
            </w:pPr>
            <w:r w:rsidRPr="00D83D1B">
              <w:rPr>
                <w:rFonts w:cs="Arial"/>
                <w:b/>
              </w:rPr>
              <w:t>変更要請</w:t>
            </w:r>
          </w:p>
        </w:tc>
        <w:tc>
          <w:tcPr>
            <w:tcW w:w="1559"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lang w:eastAsia="ja-JP"/>
              </w:rPr>
            </w:pPr>
            <w:r w:rsidRPr="00D83D1B">
              <w:rPr>
                <w:rFonts w:cs="Arial"/>
                <w:b/>
              </w:rPr>
              <w:t>v</w:t>
            </w:r>
            <w:r w:rsidRPr="00D83D1B">
              <w:rPr>
                <w:rFonts w:cs="Arial"/>
                <w:b/>
                <w:lang w:eastAsia="ja-JP"/>
              </w:rPr>
              <w:t>19.1</w:t>
            </w:r>
          </w:p>
        </w:tc>
        <w:tc>
          <w:tcPr>
            <w:tcW w:w="1701" w:type="dxa"/>
            <w:tcBorders>
              <w:top w:val="single" w:sz="4" w:space="0" w:color="auto"/>
              <w:bottom w:val="single" w:sz="6" w:space="0" w:color="auto"/>
            </w:tcBorders>
            <w:shd w:val="clear" w:color="auto" w:fill="B3B3B3"/>
            <w:vAlign w:val="center"/>
          </w:tcPr>
          <w:p w:rsidR="00D83D1B" w:rsidRPr="00D83D1B" w:rsidRDefault="00D83D1B" w:rsidP="00BD4586">
            <w:pPr>
              <w:spacing w:before="180"/>
              <w:jc w:val="center"/>
              <w:rPr>
                <w:rFonts w:cs="Arial"/>
                <w:b/>
                <w:lang w:eastAsia="ja-JP"/>
              </w:rPr>
            </w:pPr>
            <w:r w:rsidRPr="00D83D1B">
              <w:rPr>
                <w:rFonts w:cs="Arial"/>
                <w:b/>
              </w:rPr>
              <w:t>v</w:t>
            </w:r>
            <w:r w:rsidRPr="00D83D1B">
              <w:rPr>
                <w:rFonts w:cs="Arial"/>
                <w:b/>
                <w:bCs/>
                <w:lang w:eastAsia="ja-JP"/>
              </w:rPr>
              <w:t>20</w:t>
            </w:r>
            <w:r w:rsidRPr="00D83D1B">
              <w:rPr>
                <w:rFonts w:cs="Arial"/>
                <w:b/>
                <w:bCs/>
              </w:rPr>
              <w:t>.</w:t>
            </w:r>
            <w:r w:rsidRPr="00D83D1B">
              <w:rPr>
                <w:rFonts w:cs="Arial"/>
                <w:b/>
                <w:bCs/>
                <w:lang w:eastAsia="ja-JP"/>
              </w:rPr>
              <w:t>0</w:t>
            </w:r>
          </w:p>
        </w:tc>
      </w:tr>
      <w:tr w:rsidR="00D83D1B" w:rsidRPr="00D83D1B" w:rsidTr="00BD4586">
        <w:trPr>
          <w:trHeight w:val="576"/>
        </w:trPr>
        <w:tc>
          <w:tcPr>
            <w:tcW w:w="209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b/>
              </w:rPr>
            </w:pPr>
            <w:r w:rsidRPr="00D83D1B">
              <w:rPr>
                <w:rFonts w:cs="Arial"/>
                <w:b/>
              </w:rPr>
              <w:t>1</w:t>
            </w:r>
          </w:p>
        </w:tc>
        <w:tc>
          <w:tcPr>
            <w:tcW w:w="2126"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lang w:eastAsia="ja-JP"/>
              </w:rPr>
            </w:pPr>
            <w:r w:rsidRPr="00D83D1B">
              <w:rPr>
                <w:rFonts w:cs="Arial"/>
                <w:lang w:eastAsia="ja-JP"/>
              </w:rPr>
              <w:t>0</w:t>
            </w:r>
          </w:p>
        </w:tc>
        <w:tc>
          <w:tcPr>
            <w:tcW w:w="1559"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101</w:t>
            </w:r>
          </w:p>
        </w:tc>
        <w:tc>
          <w:tcPr>
            <w:tcW w:w="1701"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101</w:t>
            </w:r>
          </w:p>
        </w:tc>
      </w:tr>
      <w:tr w:rsidR="00D83D1B" w:rsidRPr="00D83D1B" w:rsidTr="00BD4586">
        <w:trPr>
          <w:trHeight w:val="576"/>
        </w:trPr>
        <w:tc>
          <w:tcPr>
            <w:tcW w:w="209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b/>
              </w:rPr>
            </w:pPr>
            <w:r w:rsidRPr="00D83D1B">
              <w:rPr>
                <w:rFonts w:cs="Arial"/>
                <w:b/>
              </w:rPr>
              <w:t>2</w:t>
            </w:r>
          </w:p>
        </w:tc>
        <w:tc>
          <w:tcPr>
            <w:tcW w:w="2126"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0</w:t>
            </w:r>
          </w:p>
        </w:tc>
        <w:tc>
          <w:tcPr>
            <w:tcW w:w="1559"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82</w:t>
            </w:r>
          </w:p>
        </w:tc>
        <w:tc>
          <w:tcPr>
            <w:tcW w:w="1701"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82</w:t>
            </w:r>
          </w:p>
        </w:tc>
      </w:tr>
      <w:tr w:rsidR="00D83D1B" w:rsidRPr="00D83D1B" w:rsidTr="00BD4586">
        <w:trPr>
          <w:trHeight w:val="576"/>
        </w:trPr>
        <w:tc>
          <w:tcPr>
            <w:tcW w:w="209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b/>
              </w:rPr>
            </w:pPr>
            <w:r w:rsidRPr="00D83D1B">
              <w:rPr>
                <w:rFonts w:cs="Arial"/>
                <w:b/>
              </w:rPr>
              <w:t>3</w:t>
            </w:r>
          </w:p>
        </w:tc>
        <w:tc>
          <w:tcPr>
            <w:tcW w:w="2126"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0</w:t>
            </w:r>
          </w:p>
        </w:tc>
        <w:tc>
          <w:tcPr>
            <w:tcW w:w="1559"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20</w:t>
            </w:r>
          </w:p>
        </w:tc>
        <w:tc>
          <w:tcPr>
            <w:tcW w:w="1701"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20</w:t>
            </w:r>
          </w:p>
        </w:tc>
      </w:tr>
      <w:tr w:rsidR="00D83D1B" w:rsidRPr="00D83D1B" w:rsidTr="00BD4586">
        <w:trPr>
          <w:trHeight w:val="576"/>
        </w:trPr>
        <w:tc>
          <w:tcPr>
            <w:tcW w:w="209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b/>
              </w:rPr>
            </w:pPr>
            <w:r w:rsidRPr="00D83D1B">
              <w:rPr>
                <w:rFonts w:cs="Arial"/>
                <w:b/>
              </w:rPr>
              <w:t>4</w:t>
            </w:r>
          </w:p>
        </w:tc>
        <w:tc>
          <w:tcPr>
            <w:tcW w:w="2126"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4</w:t>
            </w:r>
          </w:p>
        </w:tc>
        <w:tc>
          <w:tcPr>
            <w:tcW w:w="1559"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12</w:t>
            </w:r>
          </w:p>
        </w:tc>
        <w:tc>
          <w:tcPr>
            <w:tcW w:w="1701"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16</w:t>
            </w:r>
          </w:p>
        </w:tc>
      </w:tr>
      <w:tr w:rsidR="00D83D1B" w:rsidRPr="00D83D1B" w:rsidTr="00BD4586">
        <w:trPr>
          <w:trHeight w:val="576"/>
        </w:trPr>
        <w:tc>
          <w:tcPr>
            <w:tcW w:w="2093"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b/>
              </w:rPr>
            </w:pPr>
            <w:r w:rsidRPr="00D83D1B">
              <w:rPr>
                <w:rFonts w:cs="Arial"/>
                <w:b/>
              </w:rPr>
              <w:t>5</w:t>
            </w:r>
          </w:p>
        </w:tc>
        <w:tc>
          <w:tcPr>
            <w:tcW w:w="2126"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0</w:t>
            </w:r>
          </w:p>
        </w:tc>
        <w:tc>
          <w:tcPr>
            <w:tcW w:w="1559"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2</w:t>
            </w:r>
          </w:p>
        </w:tc>
        <w:tc>
          <w:tcPr>
            <w:tcW w:w="1701" w:type="dxa"/>
            <w:tcBorders>
              <w:top w:val="single" w:sz="6" w:space="0" w:color="auto"/>
              <w:bottom w:val="single" w:sz="6" w:space="0" w:color="auto"/>
            </w:tcBorders>
            <w:shd w:val="clear" w:color="auto" w:fill="FFFFFF"/>
            <w:vAlign w:val="center"/>
          </w:tcPr>
          <w:p w:rsidR="00D83D1B" w:rsidRPr="00D83D1B" w:rsidRDefault="00D83D1B" w:rsidP="00BD4586">
            <w:pPr>
              <w:spacing w:before="180"/>
              <w:jc w:val="center"/>
              <w:rPr>
                <w:rFonts w:cs="Arial"/>
              </w:rPr>
            </w:pPr>
            <w:r w:rsidRPr="00D83D1B">
              <w:rPr>
                <w:rFonts w:cs="Arial"/>
              </w:rPr>
              <w:t>2</w:t>
            </w:r>
          </w:p>
        </w:tc>
      </w:tr>
    </w:tbl>
    <w:p w:rsidR="006702E0" w:rsidRDefault="006702E0" w:rsidP="00D83D1B">
      <w:pPr>
        <w:spacing w:before="180"/>
        <w:rPr>
          <w:rFonts w:cs="Arial"/>
          <w:szCs w:val="24"/>
          <w:lang w:eastAsia="ja-JP"/>
        </w:rPr>
      </w:pPr>
    </w:p>
    <w:p w:rsidR="006702E0" w:rsidRDefault="006702E0">
      <w:pPr>
        <w:rPr>
          <w:rFonts w:cs="Arial"/>
          <w:szCs w:val="24"/>
          <w:lang w:eastAsia="ja-JP"/>
        </w:rPr>
      </w:pPr>
      <w:r>
        <w:rPr>
          <w:rFonts w:cs="Arial"/>
          <w:szCs w:val="24"/>
          <w:lang w:eastAsia="ja-JP"/>
        </w:rPr>
        <w:br w:type="page"/>
      </w:r>
    </w:p>
    <w:p w:rsidR="00D83D1B" w:rsidRPr="00D83D1B" w:rsidRDefault="00D83D1B" w:rsidP="00D83D1B">
      <w:pPr>
        <w:spacing w:before="180"/>
        <w:rPr>
          <w:rFonts w:cs="Arial"/>
          <w:szCs w:val="24"/>
          <w:lang w:eastAsia="ja-JP"/>
        </w:rPr>
      </w:pPr>
    </w:p>
    <w:p w:rsidR="00D83D1B" w:rsidRPr="00D83D1B" w:rsidRDefault="00D83D1B" w:rsidP="00D83D1B">
      <w:pPr>
        <w:pStyle w:val="2"/>
        <w:spacing w:before="120"/>
        <w:rPr>
          <w:rFonts w:cs="Arial"/>
          <w:caps w:val="0"/>
          <w:lang w:eastAsia="ja-JP"/>
        </w:rPr>
      </w:pPr>
      <w:bookmarkStart w:id="35" w:name="_Toc459120491"/>
      <w:bookmarkStart w:id="36" w:name="_Toc474857654"/>
      <w:r w:rsidRPr="00D83D1B">
        <w:rPr>
          <w:rFonts w:cs="Arial" w:hint="eastAsia"/>
          <w:caps w:val="0"/>
          <w:lang w:eastAsia="ja-JP"/>
        </w:rPr>
        <w:t>4.2　MedDRA</w:t>
      </w:r>
      <w:r w:rsidRPr="00D83D1B">
        <w:rPr>
          <w:rFonts w:cs="Arial"/>
          <w:caps w:val="0"/>
          <w:lang w:eastAsia="ja-JP"/>
        </w:rPr>
        <w:t>ファイルのレコード数への影響のまとめ</w:t>
      </w:r>
      <w:bookmarkEnd w:id="35"/>
      <w:bookmarkEnd w:id="36"/>
    </w:p>
    <w:p w:rsidR="00D83D1B" w:rsidRPr="00D83D1B" w:rsidRDefault="00D83D1B" w:rsidP="00D83D1B">
      <w:pPr>
        <w:pStyle w:val="a7"/>
        <w:spacing w:beforeLines="50" w:before="120"/>
        <w:rPr>
          <w:rFonts w:cs="Arial"/>
          <w:spacing w:val="4"/>
          <w:lang w:eastAsia="ja-JP"/>
        </w:rPr>
      </w:pPr>
      <w:r w:rsidRPr="00D83D1B">
        <w:rPr>
          <w:rFonts w:cs="Arial"/>
          <w:spacing w:val="4"/>
          <w:lang w:eastAsia="ja-JP"/>
        </w:rPr>
        <w:t>次表はバージョン20.0中のMedDRA用語への影響をまとめたもので、参考までに掲載した。</w:t>
      </w:r>
    </w:p>
    <w:p w:rsidR="00D83D1B" w:rsidRPr="00D83D1B" w:rsidRDefault="00D83D1B" w:rsidP="00D83D1B">
      <w:pPr>
        <w:pStyle w:val="ac"/>
      </w:pPr>
      <w:bookmarkStart w:id="37" w:name="_Toc459293164"/>
      <w:bookmarkStart w:id="38" w:name="_Toc474857668"/>
      <w:r w:rsidRPr="00D83D1B">
        <w:t xml:space="preserve">表 </w:t>
      </w:r>
      <w:r w:rsidR="008E00D2">
        <w:fldChar w:fldCharType="begin"/>
      </w:r>
      <w:r w:rsidR="008E00D2">
        <w:instrText xml:space="preserve"> STYLEREF 1 \s </w:instrText>
      </w:r>
      <w:r w:rsidR="008E00D2">
        <w:fldChar w:fldCharType="separate"/>
      </w:r>
      <w:r w:rsidR="00D35C16">
        <w:rPr>
          <w:noProof/>
        </w:rPr>
        <w:t>4</w:t>
      </w:r>
      <w:r w:rsidR="008E00D2">
        <w:rPr>
          <w:noProof/>
        </w:rPr>
        <w:fldChar w:fldCharType="end"/>
      </w:r>
      <w:r w:rsidRPr="00D83D1B">
        <w:noBreakHyphen/>
        <w:t>5　MedDRAファイルのレコード件数への影響</w:t>
      </w:r>
      <w:bookmarkEnd w:id="37"/>
      <w:bookmarkEnd w:id="38"/>
    </w:p>
    <w:tbl>
      <w:tblPr>
        <w:tblW w:w="0" w:type="auto"/>
        <w:jc w:val="center"/>
        <w:shd w:val="clear" w:color="auto" w:fill="D9D9D9"/>
        <w:tblLayout w:type="fixed"/>
        <w:tblLook w:val="0000" w:firstRow="0" w:lastRow="0" w:firstColumn="0" w:lastColumn="0" w:noHBand="0" w:noVBand="0"/>
      </w:tblPr>
      <w:tblGrid>
        <w:gridCol w:w="4517"/>
        <w:gridCol w:w="1743"/>
        <w:gridCol w:w="1678"/>
      </w:tblGrid>
      <w:tr w:rsidR="00D83D1B" w:rsidRPr="00D83D1B" w:rsidTr="00BD4586">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rPr>
                <w:rFonts w:cs="Arial"/>
                <w:b/>
                <w:sz w:val="20"/>
                <w:lang w:eastAsia="ja-JP"/>
              </w:rPr>
            </w:pPr>
            <w:r w:rsidRPr="00D83D1B">
              <w:rPr>
                <w:rFonts w:cs="Arial"/>
                <w:b/>
                <w:sz w:val="20"/>
                <w:lang w:eastAsia="ja-JP"/>
              </w:rPr>
              <w:t>INTL_ORD.ASC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jc w:val="center"/>
              <w:rPr>
                <w:rFonts w:cs="Arial"/>
                <w:b/>
                <w:sz w:val="20"/>
                <w:lang w:eastAsia="ja-JP"/>
              </w:rPr>
            </w:pPr>
            <w:r w:rsidRPr="00D83D1B">
              <w:rPr>
                <w:rFonts w:cs="Arial"/>
                <w:b/>
                <w:sz w:val="20"/>
                <w:lang w:eastAsia="ja-JP"/>
              </w:rPr>
              <w:t>追加</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0</w:t>
            </w:r>
          </w:p>
        </w:tc>
      </w:tr>
      <w:tr w:rsidR="00D83D1B" w:rsidRPr="00D83D1B" w:rsidTr="00BD4586">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3D1B" w:rsidRPr="00D83D1B" w:rsidRDefault="00D83D1B" w:rsidP="00BD4586">
            <w:pPr>
              <w:spacing w:before="180" w:line="0" w:lineRule="atLeast"/>
              <w:rPr>
                <w:rFonts w:cs="Arial"/>
                <w:b/>
                <w:sz w:val="20"/>
                <w:lang w:eastAsia="ja-JP"/>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jc w:val="center"/>
              <w:rPr>
                <w:rFonts w:cs="Arial"/>
                <w:b/>
                <w:sz w:val="20"/>
                <w:lang w:eastAsia="ja-JP"/>
              </w:rPr>
            </w:pPr>
            <w:r w:rsidRPr="00D83D1B">
              <w:rPr>
                <w:rFonts w:cs="Arial"/>
                <w:b/>
                <w:sz w:val="20"/>
                <w:lang w:eastAsia="ja-JP"/>
              </w:rPr>
              <w:t>削除</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0</w:t>
            </w:r>
          </w:p>
        </w:tc>
      </w:tr>
      <w:tr w:rsidR="00D83D1B" w:rsidRPr="00D83D1B" w:rsidTr="00BD4586">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3D1B" w:rsidRPr="00D83D1B" w:rsidRDefault="00D83D1B" w:rsidP="00BD4586">
            <w:pPr>
              <w:spacing w:before="180" w:line="0" w:lineRule="atLeast"/>
              <w:rPr>
                <w:rFonts w:cs="Arial"/>
                <w:b/>
                <w:sz w:val="20"/>
                <w:lang w:eastAsia="ja-JP"/>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jc w:val="center"/>
              <w:rPr>
                <w:rFonts w:cs="Arial"/>
                <w:b/>
                <w:sz w:val="20"/>
                <w:lang w:eastAsia="ja-JP"/>
              </w:rPr>
            </w:pPr>
            <w:r w:rsidRPr="00D83D1B">
              <w:rPr>
                <w:rFonts w:cs="Arial"/>
                <w:b/>
                <w:sz w:val="20"/>
                <w:lang w:eastAsia="ja-JP"/>
              </w:rPr>
              <w:t>変更</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0</w:t>
            </w:r>
          </w:p>
        </w:tc>
      </w:tr>
      <w:tr w:rsidR="00D83D1B" w:rsidRPr="00D83D1B" w:rsidTr="00BD4586">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D83D1B" w:rsidRPr="00D83D1B" w:rsidRDefault="00D83D1B" w:rsidP="00BD4586">
            <w:pPr>
              <w:spacing w:before="180" w:line="0" w:lineRule="atLeast"/>
              <w:rPr>
                <w:rFonts w:cs="Arial"/>
                <w:b/>
                <w:sz w:val="20"/>
              </w:rPr>
            </w:pPr>
            <w:r w:rsidRPr="00D83D1B">
              <w:rPr>
                <w:rFonts w:cs="Arial"/>
                <w:b/>
                <w:sz w:val="20"/>
                <w:lang w:eastAsia="ja-JP"/>
              </w:rPr>
              <w:t>SO</w:t>
            </w:r>
            <w:r w:rsidRPr="00D83D1B">
              <w:rPr>
                <w:rFonts w:cs="Arial"/>
                <w:b/>
                <w:sz w:val="20"/>
              </w:rPr>
              <w:t>C.ASC</w:t>
            </w:r>
          </w:p>
        </w:tc>
        <w:tc>
          <w:tcPr>
            <w:tcW w:w="1743"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0</w:t>
            </w:r>
          </w:p>
        </w:tc>
      </w:tr>
      <w:tr w:rsidR="00D83D1B" w:rsidRPr="00D83D1B"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0</w:t>
            </w:r>
          </w:p>
        </w:tc>
      </w:tr>
      <w:tr w:rsidR="00D83D1B" w:rsidRPr="00D83D1B" w:rsidTr="00BD4586">
        <w:trPr>
          <w:trHeight w:val="65"/>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0</w:t>
            </w:r>
          </w:p>
        </w:tc>
      </w:tr>
      <w:tr w:rsidR="00D83D1B" w:rsidRPr="00D83D1B" w:rsidTr="00BD4586">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D83D1B" w:rsidRPr="00D83D1B" w:rsidRDefault="00D83D1B" w:rsidP="00BD4586">
            <w:pPr>
              <w:spacing w:before="180" w:line="0" w:lineRule="atLeast"/>
              <w:rPr>
                <w:rFonts w:cs="Arial"/>
                <w:b/>
                <w:sz w:val="20"/>
              </w:rPr>
            </w:pPr>
            <w:r w:rsidRPr="00D83D1B">
              <w:rPr>
                <w:rFonts w:cs="Arial"/>
                <w:b/>
                <w:sz w:val="20"/>
              </w:rPr>
              <w:t>SOC_HLGT.ASC</w:t>
            </w:r>
          </w:p>
        </w:tc>
        <w:tc>
          <w:tcPr>
            <w:tcW w:w="1743"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4</w:t>
            </w:r>
          </w:p>
        </w:tc>
      </w:tr>
      <w:tr w:rsidR="00D83D1B" w:rsidRPr="00D83D1B"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2</w:t>
            </w:r>
          </w:p>
        </w:tc>
      </w:tr>
      <w:tr w:rsidR="00D83D1B" w:rsidRPr="00D83D1B"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0</w:t>
            </w:r>
          </w:p>
        </w:tc>
      </w:tr>
      <w:tr w:rsidR="00D83D1B" w:rsidRPr="00D83D1B" w:rsidTr="00BD4586">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D83D1B" w:rsidRPr="00D83D1B" w:rsidRDefault="00D83D1B" w:rsidP="00BD4586">
            <w:pPr>
              <w:spacing w:before="180" w:line="0" w:lineRule="atLeast"/>
              <w:rPr>
                <w:rFonts w:cs="Arial"/>
                <w:b/>
                <w:sz w:val="20"/>
              </w:rPr>
            </w:pPr>
            <w:r w:rsidRPr="00D83D1B">
              <w:rPr>
                <w:rFonts w:cs="Arial"/>
                <w:b/>
                <w:sz w:val="20"/>
              </w:rPr>
              <w:t>HLGT.ASC</w:t>
            </w:r>
          </w:p>
        </w:tc>
        <w:tc>
          <w:tcPr>
            <w:tcW w:w="1743"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4</w:t>
            </w:r>
          </w:p>
        </w:tc>
      </w:tr>
      <w:tr w:rsidR="00D83D1B" w:rsidRPr="00D83D1B"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2</w:t>
            </w:r>
          </w:p>
        </w:tc>
      </w:tr>
      <w:tr w:rsidR="00D83D1B" w:rsidRPr="00D83D1B"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0</w:t>
            </w:r>
          </w:p>
        </w:tc>
      </w:tr>
      <w:tr w:rsidR="00D83D1B" w:rsidRPr="00D83D1B" w:rsidTr="00BD4586">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D83D1B" w:rsidRPr="00D83D1B" w:rsidRDefault="00D83D1B" w:rsidP="00BD4586">
            <w:pPr>
              <w:spacing w:before="180" w:line="0" w:lineRule="atLeast"/>
              <w:rPr>
                <w:rFonts w:cs="Arial"/>
                <w:b/>
                <w:sz w:val="20"/>
              </w:rPr>
            </w:pPr>
            <w:r w:rsidRPr="00D83D1B">
              <w:rPr>
                <w:rFonts w:cs="Arial"/>
                <w:b/>
                <w:sz w:val="20"/>
              </w:rPr>
              <w:t>HLGT_HLT.ASC</w:t>
            </w:r>
          </w:p>
        </w:tc>
        <w:tc>
          <w:tcPr>
            <w:tcW w:w="1743"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21</w:t>
            </w:r>
          </w:p>
        </w:tc>
      </w:tr>
      <w:tr w:rsidR="00D83D1B" w:rsidRPr="00D83D1B"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15</w:t>
            </w:r>
          </w:p>
        </w:tc>
      </w:tr>
      <w:tr w:rsidR="00D83D1B" w:rsidRPr="00D83D1B"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0</w:t>
            </w:r>
          </w:p>
        </w:tc>
      </w:tr>
      <w:tr w:rsidR="00D83D1B" w:rsidRPr="00D83D1B" w:rsidTr="00BD4586">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D83D1B" w:rsidRPr="00D83D1B" w:rsidRDefault="00D83D1B" w:rsidP="00BD4586">
            <w:pPr>
              <w:spacing w:before="180" w:line="0" w:lineRule="atLeast"/>
              <w:rPr>
                <w:rFonts w:cs="Arial"/>
                <w:b/>
                <w:sz w:val="20"/>
              </w:rPr>
            </w:pPr>
            <w:r w:rsidRPr="00D83D1B">
              <w:rPr>
                <w:rFonts w:cs="Arial"/>
                <w:b/>
                <w:sz w:val="20"/>
              </w:rPr>
              <w:t>HLT.ASC</w:t>
            </w:r>
          </w:p>
        </w:tc>
        <w:tc>
          <w:tcPr>
            <w:tcW w:w="1743"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14</w:t>
            </w:r>
          </w:p>
        </w:tc>
      </w:tr>
      <w:tr w:rsidR="00D83D1B" w:rsidRPr="00D83D1B" w:rsidTr="00BD4586">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8</w:t>
            </w:r>
          </w:p>
        </w:tc>
      </w:tr>
      <w:tr w:rsidR="00D83D1B" w:rsidRPr="00D83D1B" w:rsidTr="00BD4586">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adjustRightInd w:val="0"/>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D83D1B" w:rsidRPr="00D83D1B" w:rsidRDefault="00D83D1B" w:rsidP="00BD4586">
            <w:pPr>
              <w:adjustRightInd w:val="0"/>
              <w:spacing w:before="180" w:line="0" w:lineRule="atLeast"/>
              <w:ind w:rightChars="122" w:right="268"/>
              <w:jc w:val="right"/>
              <w:rPr>
                <w:rFonts w:cs="Arial"/>
                <w:sz w:val="20"/>
              </w:rPr>
            </w:pPr>
            <w:r w:rsidRPr="00D83D1B">
              <w:rPr>
                <w:rFonts w:cs="Arial"/>
                <w:sz w:val="20"/>
              </w:rPr>
              <w:t>0</w:t>
            </w:r>
          </w:p>
        </w:tc>
      </w:tr>
      <w:tr w:rsidR="00D83D1B" w:rsidRPr="00D83D1B" w:rsidTr="00BD4586">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D83D1B" w:rsidRPr="00D83D1B" w:rsidRDefault="00D83D1B" w:rsidP="00BD4586">
            <w:pPr>
              <w:spacing w:before="180" w:line="0" w:lineRule="atLeast"/>
              <w:rPr>
                <w:rFonts w:cs="Arial"/>
                <w:b/>
                <w:sz w:val="20"/>
              </w:rPr>
            </w:pPr>
            <w:r w:rsidRPr="00D83D1B">
              <w:rPr>
                <w:rFonts w:cs="Arial"/>
                <w:b/>
                <w:sz w:val="20"/>
              </w:rPr>
              <w:t>HLT_PT.ASC</w:t>
            </w:r>
          </w:p>
        </w:tc>
        <w:tc>
          <w:tcPr>
            <w:tcW w:w="1743"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adjustRightInd w:val="0"/>
              <w:spacing w:before="180" w:line="0" w:lineRule="atLeast"/>
              <w:jc w:val="center"/>
              <w:rPr>
                <w:rFonts w:cs="Arial"/>
                <w:b/>
                <w:sz w:val="20"/>
              </w:rPr>
            </w:pPr>
            <w:r w:rsidRPr="00D83D1B">
              <w:rPr>
                <w:rFonts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adjustRightInd w:val="0"/>
              <w:spacing w:before="180" w:line="0" w:lineRule="atLeast"/>
              <w:ind w:rightChars="122" w:right="268"/>
              <w:jc w:val="right"/>
              <w:rPr>
                <w:rFonts w:cs="Arial"/>
                <w:sz w:val="20"/>
                <w:lang w:eastAsia="ja-JP"/>
              </w:rPr>
            </w:pPr>
            <w:r w:rsidRPr="00D83D1B">
              <w:rPr>
                <w:rFonts w:cs="Arial"/>
                <w:sz w:val="20"/>
                <w:lang w:eastAsia="ja-JP"/>
              </w:rPr>
              <w:t>705</w:t>
            </w:r>
          </w:p>
        </w:tc>
      </w:tr>
      <w:tr w:rsidR="00D83D1B" w:rsidRPr="00D83D1B" w:rsidTr="00BD4586">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adjustRightInd w:val="0"/>
              <w:spacing w:before="180" w:line="0" w:lineRule="atLeast"/>
              <w:jc w:val="center"/>
              <w:rPr>
                <w:rFonts w:cs="Arial"/>
                <w:b/>
                <w:sz w:val="20"/>
              </w:rPr>
            </w:pPr>
            <w:r w:rsidRPr="00D83D1B">
              <w:rPr>
                <w:rFonts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adjustRightInd w:val="0"/>
              <w:spacing w:before="180" w:line="0" w:lineRule="atLeast"/>
              <w:ind w:rightChars="122" w:right="268"/>
              <w:jc w:val="right"/>
              <w:rPr>
                <w:rFonts w:cs="Arial"/>
                <w:sz w:val="20"/>
                <w:lang w:eastAsia="ja-JP"/>
              </w:rPr>
            </w:pPr>
            <w:r w:rsidRPr="00D83D1B">
              <w:rPr>
                <w:rFonts w:cs="Arial"/>
                <w:sz w:val="20"/>
                <w:lang w:eastAsia="ja-JP"/>
              </w:rPr>
              <w:t>220</w:t>
            </w:r>
          </w:p>
        </w:tc>
      </w:tr>
      <w:tr w:rsidR="00D83D1B" w:rsidRPr="00D83D1B" w:rsidTr="00BD4586">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D83D1B" w:rsidRPr="00D83D1B" w:rsidRDefault="00D83D1B" w:rsidP="00BD4586">
            <w:pPr>
              <w:spacing w:before="180"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adjustRightInd w:val="0"/>
              <w:spacing w:before="180" w:line="0" w:lineRule="atLeast"/>
              <w:jc w:val="center"/>
              <w:rPr>
                <w:rFonts w:cs="Arial"/>
                <w:b/>
                <w:sz w:val="20"/>
              </w:rPr>
            </w:pPr>
            <w:r w:rsidRPr="00D83D1B">
              <w:rPr>
                <w:rFonts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D83D1B" w:rsidRPr="00D83D1B" w:rsidRDefault="00D83D1B" w:rsidP="00BD4586">
            <w:pPr>
              <w:adjustRightInd w:val="0"/>
              <w:spacing w:before="180" w:line="0" w:lineRule="atLeast"/>
              <w:ind w:rightChars="122" w:right="268"/>
              <w:jc w:val="right"/>
              <w:rPr>
                <w:rFonts w:cs="Arial"/>
                <w:sz w:val="20"/>
              </w:rPr>
            </w:pPr>
            <w:r w:rsidRPr="00D83D1B">
              <w:rPr>
                <w:rFonts w:cs="Arial"/>
                <w:sz w:val="20"/>
              </w:rPr>
              <w:t>0</w:t>
            </w:r>
          </w:p>
        </w:tc>
      </w:tr>
      <w:tr w:rsidR="00D83D1B" w:rsidRPr="00D83D1B" w:rsidTr="00BD4586">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rsidR="00D83D1B" w:rsidRPr="00D83D1B" w:rsidRDefault="00D83D1B" w:rsidP="00BD4586">
            <w:pPr>
              <w:spacing w:before="180" w:line="0" w:lineRule="atLeast"/>
              <w:rPr>
                <w:rFonts w:cs="Arial"/>
                <w:b/>
                <w:sz w:val="20"/>
              </w:rPr>
            </w:pPr>
            <w:r w:rsidRPr="00D83D1B">
              <w:rPr>
                <w:rFonts w:cs="Arial"/>
                <w:b/>
                <w:sz w:val="20"/>
              </w:rPr>
              <w:t>MDHIER.ASC</w:t>
            </w:r>
          </w:p>
        </w:tc>
        <w:tc>
          <w:tcPr>
            <w:tcW w:w="1743" w:type="dxa"/>
            <w:tcBorders>
              <w:top w:val="single" w:sz="8" w:space="0" w:color="auto"/>
              <w:left w:val="single" w:sz="6" w:space="0" w:color="auto"/>
              <w:bottom w:val="single" w:sz="6" w:space="0" w:color="auto"/>
              <w:right w:val="single" w:sz="6"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843</w:t>
            </w:r>
          </w:p>
        </w:tc>
      </w:tr>
      <w:tr w:rsidR="00D83D1B" w:rsidRPr="00D83D1B" w:rsidTr="00BD4586">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D83D1B" w:rsidRPr="00D83D1B" w:rsidRDefault="00D83D1B" w:rsidP="00BD4586">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335</w:t>
            </w:r>
          </w:p>
        </w:tc>
      </w:tr>
      <w:tr w:rsidR="00D83D1B" w:rsidRPr="00D83D1B" w:rsidTr="00BD4586">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D83D1B" w:rsidRPr="00D83D1B" w:rsidRDefault="00D83D1B" w:rsidP="00BD4586">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0</w:t>
            </w:r>
          </w:p>
        </w:tc>
      </w:tr>
      <w:tr w:rsidR="00D83D1B" w:rsidRPr="00D83D1B" w:rsidTr="00BD4586">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rsidR="00D83D1B" w:rsidRPr="00D83D1B" w:rsidRDefault="00D83D1B" w:rsidP="00BD4586">
            <w:pPr>
              <w:spacing w:before="180" w:line="0" w:lineRule="atLeast"/>
              <w:rPr>
                <w:rFonts w:cs="Arial"/>
                <w:b/>
                <w:sz w:val="20"/>
              </w:rPr>
            </w:pPr>
            <w:r w:rsidRPr="00D83D1B">
              <w:rPr>
                <w:rFonts w:cs="Arial"/>
                <w:b/>
                <w:sz w:val="20"/>
              </w:rPr>
              <w:t>PT.ASC</w:t>
            </w: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D83D1B" w:rsidRPr="00D83D1B" w:rsidRDefault="00D83D1B" w:rsidP="00BD4586">
            <w:pPr>
              <w:spacing w:before="180" w:line="0" w:lineRule="atLeast"/>
              <w:jc w:val="center"/>
              <w:rPr>
                <w:rFonts w:cs="Arial"/>
                <w:b/>
                <w:sz w:val="20"/>
              </w:rPr>
            </w:pPr>
            <w:r w:rsidRPr="00D83D1B">
              <w:rPr>
                <w:rFonts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348</w:t>
            </w:r>
          </w:p>
        </w:tc>
      </w:tr>
      <w:tr w:rsidR="00D83D1B" w:rsidRPr="00D83D1B" w:rsidTr="00BD4586">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rsidR="00D83D1B" w:rsidRPr="00D83D1B" w:rsidRDefault="00D83D1B" w:rsidP="00BD4586">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59</w:t>
            </w:r>
          </w:p>
        </w:tc>
      </w:tr>
      <w:tr w:rsidR="00D83D1B" w:rsidRPr="00D83D1B" w:rsidTr="00BD4586">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D83D1B" w:rsidRPr="00D83D1B" w:rsidRDefault="00D83D1B" w:rsidP="00BD4586">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13</w:t>
            </w:r>
          </w:p>
        </w:tc>
      </w:tr>
      <w:tr w:rsidR="00D83D1B" w:rsidRPr="00D83D1B" w:rsidTr="00BD4586">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rsidR="00D83D1B" w:rsidRPr="00D83D1B" w:rsidRDefault="00D83D1B" w:rsidP="00BD4586">
            <w:pPr>
              <w:spacing w:before="180" w:line="0" w:lineRule="atLeast"/>
              <w:rPr>
                <w:rFonts w:cs="Arial"/>
                <w:b/>
                <w:sz w:val="20"/>
              </w:rPr>
            </w:pPr>
            <w:r w:rsidRPr="00D83D1B">
              <w:rPr>
                <w:rFonts w:cs="Arial"/>
                <w:b/>
                <w:sz w:val="20"/>
              </w:rPr>
              <w:t>LLT.ASC</w:t>
            </w: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780</w:t>
            </w:r>
          </w:p>
        </w:tc>
      </w:tr>
      <w:tr w:rsidR="00D83D1B" w:rsidRPr="00D83D1B" w:rsidTr="00BD4586">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D83D1B" w:rsidRPr="00D83D1B" w:rsidRDefault="00D83D1B" w:rsidP="00BD4586">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0</w:t>
            </w:r>
          </w:p>
        </w:tc>
      </w:tr>
      <w:tr w:rsidR="00D83D1B" w:rsidRPr="00D83D1B" w:rsidTr="00BD4586">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D83D1B" w:rsidRPr="00D83D1B" w:rsidRDefault="00D83D1B" w:rsidP="00BD4586">
            <w:pPr>
              <w:spacing w:before="180"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E0E0E0"/>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430</w:t>
            </w:r>
          </w:p>
        </w:tc>
      </w:tr>
      <w:tr w:rsidR="00D83D1B" w:rsidRPr="00D83D1B" w:rsidTr="00BD4586">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D83D1B" w:rsidRPr="00D83D1B" w:rsidRDefault="00D83D1B" w:rsidP="00BD4586">
            <w:pPr>
              <w:spacing w:before="180" w:line="0" w:lineRule="atLeast"/>
              <w:rPr>
                <w:rFonts w:cs="Arial"/>
                <w:b/>
                <w:sz w:val="20"/>
              </w:rPr>
            </w:pPr>
            <w:r w:rsidRPr="00D83D1B">
              <w:rPr>
                <w:rFonts w:cs="Arial"/>
                <w:b/>
                <w:sz w:val="20"/>
              </w:rPr>
              <w:t>SMQ_LIST.ASC</w:t>
            </w:r>
            <w:r w:rsidRPr="00D83D1B">
              <w:rPr>
                <w:rFonts w:cs="Arial"/>
                <w:sz w:val="20"/>
                <w:vertAlign w:val="superscript"/>
              </w:rPr>
              <w:t>1</w:t>
            </w:r>
          </w:p>
        </w:tc>
        <w:tc>
          <w:tcPr>
            <w:tcW w:w="1743" w:type="dxa"/>
            <w:tcBorders>
              <w:top w:val="single" w:sz="8" w:space="0" w:color="auto"/>
              <w:left w:val="single" w:sz="6" w:space="0" w:color="auto"/>
              <w:bottom w:val="single" w:sz="6" w:space="0" w:color="auto"/>
              <w:right w:val="single" w:sz="6" w:space="0" w:color="auto"/>
            </w:tcBorders>
            <w:shd w:val="clear" w:color="auto" w:fill="auto"/>
            <w:noWrap/>
            <w:vAlign w:val="center"/>
          </w:tcPr>
          <w:p w:rsidR="00D83D1B" w:rsidRPr="00D83D1B" w:rsidRDefault="00D83D1B" w:rsidP="00BD4586">
            <w:pPr>
              <w:spacing w:before="180" w:line="0" w:lineRule="atLeast"/>
              <w:jc w:val="center"/>
              <w:rPr>
                <w:rFonts w:cs="Arial"/>
                <w:b/>
                <w:sz w:val="20"/>
              </w:rPr>
            </w:pPr>
            <w:r w:rsidRPr="00D83D1B">
              <w:rPr>
                <w:rFonts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4</w:t>
            </w:r>
          </w:p>
        </w:tc>
      </w:tr>
      <w:tr w:rsidR="00D83D1B" w:rsidRPr="00D83D1B" w:rsidTr="00BD4586">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rsidR="00D83D1B" w:rsidRPr="00D83D1B" w:rsidRDefault="00D83D1B" w:rsidP="00BD4586">
            <w:pPr>
              <w:spacing w:before="180" w:line="0" w:lineRule="atLeast"/>
              <w:rPr>
                <w:rFonts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0</w:t>
            </w:r>
          </w:p>
        </w:tc>
      </w:tr>
      <w:tr w:rsidR="00D83D1B" w:rsidRPr="00D83D1B" w:rsidTr="00BD4586">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rsidR="00D83D1B" w:rsidRPr="00D83D1B" w:rsidRDefault="00D83D1B" w:rsidP="00BD4586">
            <w:pPr>
              <w:spacing w:before="180" w:line="0" w:lineRule="atLeast"/>
              <w:rPr>
                <w:rFonts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auto"/>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auto"/>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217</w:t>
            </w:r>
          </w:p>
        </w:tc>
      </w:tr>
      <w:tr w:rsidR="00D83D1B" w:rsidRPr="00D83D1B" w:rsidTr="00BD4586">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rsidR="00D83D1B" w:rsidRPr="00D83D1B" w:rsidRDefault="00D83D1B" w:rsidP="00BD4586">
            <w:pPr>
              <w:spacing w:before="180" w:line="0" w:lineRule="atLeast"/>
              <w:rPr>
                <w:rFonts w:cs="Arial"/>
                <w:b/>
                <w:sz w:val="20"/>
              </w:rPr>
            </w:pPr>
            <w:r w:rsidRPr="00D83D1B">
              <w:rPr>
                <w:rFonts w:cs="Arial"/>
                <w:b/>
                <w:sz w:val="20"/>
              </w:rPr>
              <w:t>SMQ_CONTENT.ASC</w:t>
            </w:r>
          </w:p>
        </w:tc>
        <w:tc>
          <w:tcPr>
            <w:tcW w:w="1743" w:type="dxa"/>
            <w:tcBorders>
              <w:top w:val="single" w:sz="8" w:space="0" w:color="auto"/>
              <w:left w:val="single" w:sz="6" w:space="0" w:color="auto"/>
              <w:bottom w:val="single" w:sz="6" w:space="0" w:color="auto"/>
              <w:right w:val="single" w:sz="6" w:space="0" w:color="auto"/>
            </w:tcBorders>
            <w:shd w:val="clear" w:color="auto" w:fill="E0E0E0"/>
            <w:noWrap/>
            <w:vAlign w:val="center"/>
          </w:tcPr>
          <w:p w:rsidR="00D83D1B" w:rsidRPr="00D83D1B" w:rsidRDefault="00D83D1B" w:rsidP="00BD4586">
            <w:pPr>
              <w:spacing w:before="180" w:line="0" w:lineRule="atLeast"/>
              <w:jc w:val="center"/>
              <w:rPr>
                <w:rFonts w:cs="Arial"/>
                <w:b/>
                <w:sz w:val="20"/>
              </w:rPr>
            </w:pPr>
            <w:r w:rsidRPr="00D83D1B">
              <w:rPr>
                <w:rFonts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E0E0E0"/>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8,203</w:t>
            </w:r>
          </w:p>
        </w:tc>
      </w:tr>
      <w:tr w:rsidR="00D83D1B" w:rsidRPr="00D83D1B" w:rsidTr="00BD4586">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D83D1B" w:rsidRPr="00D83D1B" w:rsidRDefault="00D83D1B" w:rsidP="00BD4586">
            <w:pPr>
              <w:spacing w:before="180" w:line="0" w:lineRule="atLeast"/>
              <w:rPr>
                <w:rFonts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rPr>
            </w:pPr>
            <w:r w:rsidRPr="00D83D1B">
              <w:rPr>
                <w:rFonts w:cs="Arial"/>
                <w:sz w:val="20"/>
              </w:rPr>
              <w:t>7,386</w:t>
            </w:r>
          </w:p>
        </w:tc>
      </w:tr>
      <w:tr w:rsidR="00D83D1B" w:rsidRPr="00D83D1B" w:rsidTr="00BD4586">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rsidR="00D83D1B" w:rsidRPr="00D83D1B" w:rsidRDefault="00D83D1B" w:rsidP="00BD4586">
            <w:pPr>
              <w:spacing w:before="180" w:line="0" w:lineRule="atLeast"/>
              <w:rPr>
                <w:rFonts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D9D9D9"/>
            <w:noWrap/>
            <w:vAlign w:val="center"/>
          </w:tcPr>
          <w:p w:rsidR="00D83D1B" w:rsidRPr="00D83D1B" w:rsidRDefault="00D83D1B" w:rsidP="00BD4586">
            <w:pPr>
              <w:spacing w:before="180" w:line="0" w:lineRule="atLeast"/>
              <w:jc w:val="center"/>
              <w:rPr>
                <w:rFonts w:cs="Arial"/>
                <w:b/>
                <w:sz w:val="20"/>
              </w:rPr>
            </w:pPr>
            <w:r w:rsidRPr="00D83D1B">
              <w:rPr>
                <w:rFonts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D9D9D9"/>
            <w:noWrap/>
            <w:vAlign w:val="center"/>
          </w:tcPr>
          <w:p w:rsidR="00D83D1B" w:rsidRPr="00D83D1B" w:rsidRDefault="00D83D1B" w:rsidP="00BD4586">
            <w:pPr>
              <w:spacing w:before="180" w:line="0" w:lineRule="atLeast"/>
              <w:ind w:rightChars="122" w:right="268"/>
              <w:jc w:val="right"/>
              <w:rPr>
                <w:rFonts w:cs="Arial"/>
                <w:sz w:val="20"/>
                <w:lang w:eastAsia="ja-JP"/>
              </w:rPr>
            </w:pPr>
            <w:r w:rsidRPr="00D83D1B">
              <w:rPr>
                <w:rFonts w:cs="Arial"/>
                <w:sz w:val="20"/>
                <w:lang w:eastAsia="ja-JP"/>
              </w:rPr>
              <w:t>1</w:t>
            </w:r>
          </w:p>
        </w:tc>
      </w:tr>
    </w:tbl>
    <w:p w:rsidR="00D83D1B" w:rsidRPr="00D83D1B" w:rsidRDefault="00D83D1B" w:rsidP="00D83D1B">
      <w:pPr>
        <w:spacing w:beforeLines="20" w:before="48"/>
        <w:jc w:val="center"/>
        <w:rPr>
          <w:rFonts w:cs="Arial"/>
          <w:lang w:eastAsia="ja-JP"/>
        </w:rPr>
      </w:pPr>
      <w:r w:rsidRPr="00D83D1B">
        <w:rPr>
          <w:rFonts w:cs="Arial"/>
          <w:vertAlign w:val="superscript"/>
          <w:lang w:eastAsia="ja-JP"/>
        </w:rPr>
        <w:t xml:space="preserve">1  </w:t>
      </w:r>
      <w:r w:rsidRPr="00D83D1B">
        <w:rPr>
          <w:rFonts w:cs="Arial"/>
          <w:lang w:eastAsia="ja-JP"/>
        </w:rPr>
        <w:t>SMQの件数は上位（レベル1）およびサブSMQの両者を含む。</w:t>
      </w:r>
    </w:p>
    <w:p w:rsidR="00D83D1B" w:rsidRPr="004179A2" w:rsidRDefault="00D83D1B" w:rsidP="004179A2">
      <w:pPr>
        <w:pStyle w:val="2"/>
        <w:rPr>
          <w:caps w:val="0"/>
          <w:lang w:eastAsia="ja-JP"/>
        </w:rPr>
      </w:pPr>
      <w:bookmarkStart w:id="39" w:name="_Toc474857655"/>
      <w:r w:rsidRPr="004179A2">
        <w:rPr>
          <w:caps w:val="0"/>
          <w:lang w:eastAsia="ja-JP"/>
        </w:rPr>
        <w:t>4.3 MedDRAの用語数</w:t>
      </w:r>
      <w:bookmarkEnd w:id="39"/>
    </w:p>
    <w:p w:rsidR="00D83D1B" w:rsidRPr="00D83D1B" w:rsidRDefault="00D83D1B" w:rsidP="00D83D1B">
      <w:pPr>
        <w:spacing w:beforeLines="50" w:before="120"/>
        <w:rPr>
          <w:rFonts w:cs="Arial"/>
          <w:lang w:eastAsia="ja-JP"/>
        </w:rPr>
      </w:pPr>
      <w:r w:rsidRPr="00D83D1B">
        <w:rPr>
          <w:rFonts w:cs="Arial"/>
          <w:lang w:eastAsia="ja-JP"/>
        </w:rPr>
        <w:t>次表はSOC毎に、HLGT、HLT、プライマリーおよびセカンダリーにリンクするPTとLLT、プライマリーにリンクするPTとLLTの用語数を示している。</w:t>
      </w:r>
    </w:p>
    <w:p w:rsidR="00D83D1B" w:rsidRPr="00D83D1B" w:rsidRDefault="00D83D1B" w:rsidP="00D83D1B">
      <w:pPr>
        <w:pStyle w:val="ac"/>
      </w:pPr>
      <w:bookmarkStart w:id="40" w:name="_Toc474857669"/>
      <w:r w:rsidRPr="00D83D1B">
        <w:t>表 4-6　MedDRA の用語数</w:t>
      </w:r>
      <w:bookmarkEnd w:id="40"/>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D83D1B" w:rsidRPr="00D83D1B" w:rsidTr="00BD4586">
        <w:trPr>
          <w:trHeight w:val="765"/>
          <w:tblHeader/>
        </w:trPr>
        <w:tc>
          <w:tcPr>
            <w:tcW w:w="2093" w:type="dxa"/>
            <w:tcBorders>
              <w:top w:val="single" w:sz="4" w:space="0" w:color="000000"/>
              <w:bottom w:val="single" w:sz="6" w:space="0" w:color="000000"/>
            </w:tcBorders>
            <w:shd w:val="clear" w:color="000000" w:fill="B3B3B3"/>
            <w:vAlign w:val="center"/>
          </w:tcPr>
          <w:p w:rsidR="00D83D1B" w:rsidRPr="00D83D1B" w:rsidRDefault="00D83D1B" w:rsidP="00BD4586">
            <w:pPr>
              <w:spacing w:before="180"/>
              <w:jc w:val="center"/>
              <w:rPr>
                <w:rFonts w:cs="Arial"/>
                <w:b/>
                <w:bCs/>
                <w:color w:val="000000"/>
              </w:rPr>
            </w:pPr>
            <w:r w:rsidRPr="00D83D1B">
              <w:rPr>
                <w:rFonts w:cs="Arial"/>
                <w:b/>
                <w:bCs/>
                <w:color w:val="000000"/>
              </w:rPr>
              <w:t>SOC</w:t>
            </w:r>
          </w:p>
        </w:tc>
        <w:tc>
          <w:tcPr>
            <w:tcW w:w="1417" w:type="dxa"/>
            <w:tcBorders>
              <w:top w:val="single" w:sz="4" w:space="0" w:color="000000"/>
              <w:bottom w:val="single" w:sz="6" w:space="0" w:color="000000"/>
            </w:tcBorders>
            <w:shd w:val="clear" w:color="000000" w:fill="B3B3B3"/>
            <w:vAlign w:val="center"/>
          </w:tcPr>
          <w:p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 xml:space="preserve">LLT* </w:t>
            </w:r>
          </w:p>
          <w:p w:rsidR="00D83D1B" w:rsidRPr="00D83D1B" w:rsidRDefault="00D83D1B" w:rsidP="00BD4586">
            <w:pPr>
              <w:spacing w:before="180"/>
              <w:ind w:rightChars="-50" w:right="-110"/>
              <w:jc w:val="center"/>
              <w:rPr>
                <w:rFonts w:cs="Arial"/>
                <w:b/>
                <w:bCs/>
                <w:color w:val="000000"/>
                <w:sz w:val="12"/>
                <w:szCs w:val="12"/>
                <w:lang w:eastAsia="ja-JP"/>
              </w:rPr>
            </w:pPr>
            <w:r w:rsidRPr="00D83D1B">
              <w:rPr>
                <w:rFonts w:cs="Arial"/>
                <w:b/>
                <w:bCs/>
                <w:color w:val="000000"/>
                <w:sz w:val="12"/>
                <w:szCs w:val="12"/>
                <w:lang w:eastAsia="ja-JP"/>
              </w:rPr>
              <w:t>（プライマリー）</w:t>
            </w:r>
            <w:r w:rsidRPr="00D83D1B">
              <w:rPr>
                <w:rFonts w:cs="Arial"/>
                <w:b/>
                <w:bCs/>
                <w:sz w:val="12"/>
                <w:szCs w:val="12"/>
                <w:vertAlign w:val="superscript"/>
                <w:lang w:eastAsia="ja-JP"/>
              </w:rPr>
              <w:t>1</w:t>
            </w:r>
          </w:p>
        </w:tc>
        <w:tc>
          <w:tcPr>
            <w:tcW w:w="1276" w:type="dxa"/>
            <w:tcBorders>
              <w:top w:val="single" w:sz="4" w:space="0" w:color="000000"/>
              <w:bottom w:val="single" w:sz="6" w:space="0" w:color="000000"/>
            </w:tcBorders>
            <w:shd w:val="clear" w:color="000000" w:fill="B3B3B3"/>
            <w:vAlign w:val="center"/>
          </w:tcPr>
          <w:p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PT</w:t>
            </w:r>
          </w:p>
          <w:p w:rsidR="00D83D1B" w:rsidRPr="00D83D1B" w:rsidRDefault="00D83D1B" w:rsidP="00BD4586">
            <w:pPr>
              <w:spacing w:before="180"/>
              <w:jc w:val="center"/>
              <w:rPr>
                <w:rFonts w:cs="Arial"/>
                <w:b/>
                <w:bCs/>
                <w:color w:val="000000"/>
                <w:lang w:eastAsia="ja-JP"/>
              </w:rPr>
            </w:pPr>
            <w:r w:rsidRPr="00D83D1B">
              <w:rPr>
                <w:rFonts w:cs="Arial"/>
                <w:b/>
                <w:bCs/>
                <w:color w:val="000000"/>
                <w:sz w:val="12"/>
                <w:szCs w:val="12"/>
                <w:lang w:eastAsia="ja-JP"/>
              </w:rPr>
              <w:t>（プライマリー）1</w:t>
            </w:r>
          </w:p>
        </w:tc>
        <w:tc>
          <w:tcPr>
            <w:tcW w:w="1418" w:type="dxa"/>
            <w:tcBorders>
              <w:top w:val="single" w:sz="4" w:space="0" w:color="000000"/>
              <w:bottom w:val="single" w:sz="6" w:space="0" w:color="000000"/>
            </w:tcBorders>
            <w:shd w:val="clear" w:color="000000" w:fill="B3B3B3"/>
            <w:vAlign w:val="center"/>
          </w:tcPr>
          <w:p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 xml:space="preserve">LLT* </w:t>
            </w:r>
          </w:p>
          <w:p w:rsidR="00D83D1B" w:rsidRPr="00D83D1B" w:rsidRDefault="00D83D1B" w:rsidP="00BD4586">
            <w:pPr>
              <w:spacing w:before="180"/>
              <w:jc w:val="center"/>
              <w:rPr>
                <w:rFonts w:cs="Arial"/>
                <w:b/>
                <w:bCs/>
                <w:color w:val="000000"/>
                <w:lang w:eastAsia="ja-JP"/>
              </w:rPr>
            </w:pPr>
            <w:r w:rsidRPr="00D83D1B">
              <w:rPr>
                <w:rFonts w:cs="Arial"/>
                <w:b/>
                <w:bCs/>
                <w:color w:val="000000"/>
                <w:sz w:val="12"/>
                <w:szCs w:val="12"/>
                <w:lang w:eastAsia="ja-JP"/>
              </w:rPr>
              <w:t>（プライマリーと</w:t>
            </w:r>
            <w:r w:rsidRPr="00D83D1B">
              <w:rPr>
                <w:rFonts w:cs="Arial"/>
                <w:b/>
                <w:bCs/>
                <w:color w:val="000000"/>
                <w:sz w:val="12"/>
                <w:szCs w:val="12"/>
                <w:lang w:eastAsia="ja-JP"/>
              </w:rPr>
              <w:br/>
              <w:t>セカンダリー）2</w:t>
            </w:r>
          </w:p>
        </w:tc>
        <w:tc>
          <w:tcPr>
            <w:tcW w:w="1512" w:type="dxa"/>
            <w:tcBorders>
              <w:top w:val="single" w:sz="4" w:space="0" w:color="000000"/>
              <w:bottom w:val="single" w:sz="6" w:space="0" w:color="000000"/>
            </w:tcBorders>
            <w:shd w:val="clear" w:color="000000" w:fill="B3B3B3"/>
            <w:vAlign w:val="center"/>
          </w:tcPr>
          <w:p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PT</w:t>
            </w:r>
          </w:p>
          <w:p w:rsidR="00D83D1B" w:rsidRPr="00D83D1B" w:rsidRDefault="00D83D1B" w:rsidP="00BD4586">
            <w:pPr>
              <w:spacing w:before="180"/>
              <w:jc w:val="center"/>
              <w:rPr>
                <w:rFonts w:cs="Arial"/>
                <w:b/>
                <w:bCs/>
                <w:color w:val="000000"/>
                <w:lang w:eastAsia="ja-JP"/>
              </w:rPr>
            </w:pPr>
            <w:r w:rsidRPr="00D83D1B">
              <w:rPr>
                <w:rFonts w:cs="Arial"/>
                <w:b/>
                <w:bCs/>
                <w:color w:val="000000"/>
                <w:sz w:val="12"/>
                <w:szCs w:val="12"/>
                <w:lang w:eastAsia="ja-JP"/>
              </w:rPr>
              <w:t>（プライマリーと</w:t>
            </w:r>
            <w:r w:rsidRPr="00D83D1B">
              <w:rPr>
                <w:rFonts w:cs="Arial"/>
                <w:b/>
                <w:bCs/>
                <w:color w:val="000000"/>
                <w:sz w:val="12"/>
                <w:szCs w:val="12"/>
                <w:lang w:eastAsia="ja-JP"/>
              </w:rPr>
              <w:br/>
              <w:t>セカンダリー）2</w:t>
            </w:r>
          </w:p>
        </w:tc>
        <w:tc>
          <w:tcPr>
            <w:tcW w:w="845" w:type="dxa"/>
            <w:tcBorders>
              <w:top w:val="single" w:sz="4" w:space="0" w:color="000000"/>
              <w:bottom w:val="single" w:sz="6" w:space="0" w:color="000000"/>
            </w:tcBorders>
            <w:shd w:val="clear" w:color="000000" w:fill="B3B3B3"/>
            <w:vAlign w:val="center"/>
          </w:tcPr>
          <w:p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HLT</w:t>
            </w:r>
            <w:r w:rsidRPr="00D83D1B">
              <w:rPr>
                <w:rFonts w:cs="Arial"/>
                <w:b/>
                <w:bCs/>
                <w:vertAlign w:val="superscript"/>
                <w:lang w:eastAsia="ja-JP"/>
              </w:rPr>
              <w:t>3</w:t>
            </w:r>
          </w:p>
        </w:tc>
        <w:tc>
          <w:tcPr>
            <w:tcW w:w="1015" w:type="dxa"/>
            <w:tcBorders>
              <w:top w:val="single" w:sz="4" w:space="0" w:color="000000"/>
              <w:bottom w:val="single" w:sz="6" w:space="0" w:color="000000"/>
            </w:tcBorders>
            <w:shd w:val="clear" w:color="000000" w:fill="B3B3B3"/>
            <w:vAlign w:val="center"/>
          </w:tcPr>
          <w:p w:rsidR="00D83D1B" w:rsidRPr="00D83D1B" w:rsidRDefault="00D83D1B" w:rsidP="00BD4586">
            <w:pPr>
              <w:spacing w:before="180"/>
              <w:jc w:val="center"/>
              <w:rPr>
                <w:rFonts w:cs="Arial"/>
                <w:b/>
                <w:bCs/>
                <w:color w:val="000000"/>
                <w:lang w:eastAsia="ja-JP"/>
              </w:rPr>
            </w:pPr>
            <w:r w:rsidRPr="00D83D1B">
              <w:rPr>
                <w:rFonts w:cs="Arial"/>
                <w:b/>
                <w:bCs/>
                <w:color w:val="000000"/>
                <w:lang w:eastAsia="ja-JP"/>
              </w:rPr>
              <w:t>HLGT</w:t>
            </w:r>
            <w:r w:rsidRPr="00D83D1B">
              <w:rPr>
                <w:rFonts w:cs="Arial"/>
                <w:b/>
                <w:bCs/>
                <w:vertAlign w:val="superscript"/>
                <w:lang w:eastAsia="ja-JP"/>
              </w:rPr>
              <w:t>3</w:t>
            </w:r>
          </w:p>
        </w:tc>
      </w:tr>
      <w:tr w:rsidR="00D83D1B" w:rsidRPr="00D83D1B" w:rsidTr="00BD4586">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1,135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284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4,196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989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88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17</w:t>
            </w:r>
          </w:p>
        </w:tc>
      </w:tr>
      <w:tr w:rsidR="00D83D1B" w:rsidRPr="00D83D1B" w:rsidTr="00BD4586">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rPr>
              <w:t>心臓障害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1,430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335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2,344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601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10</w:t>
            </w:r>
          </w:p>
        </w:tc>
      </w:tr>
      <w:tr w:rsidR="00D83D1B" w:rsidRPr="00D83D1B" w:rsidTr="00BD4586">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3,462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1,311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3,462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1,311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98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19</w:t>
            </w:r>
          </w:p>
        </w:tc>
      </w:tr>
      <w:tr w:rsidR="00D83D1B" w:rsidRPr="00D83D1B" w:rsidTr="00BD4586">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耳および迷路障害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428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87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807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204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6</w:t>
            </w:r>
          </w:p>
        </w:tc>
      </w:tr>
      <w:tr w:rsidR="00D83D1B" w:rsidRPr="00D83D1B" w:rsidTr="00BD4586">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内分泌障害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668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187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1,756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520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9</w:t>
            </w:r>
          </w:p>
        </w:tc>
      </w:tr>
      <w:tr w:rsidR="00D83D1B" w:rsidRPr="00D83D1B" w:rsidTr="00BD4586">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眼障害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2,432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592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3,701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998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64</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13</w:t>
            </w:r>
          </w:p>
        </w:tc>
      </w:tr>
      <w:tr w:rsidR="00D83D1B" w:rsidRPr="00D83D1B" w:rsidTr="00BD4586">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胃腸障害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3,807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847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7,486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1,697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21</w:t>
            </w:r>
          </w:p>
        </w:tc>
      </w:tr>
      <w:tr w:rsidR="00D83D1B" w:rsidRPr="00D83D1B" w:rsidTr="00BD4586">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lang w:eastAsia="ja-JP"/>
              </w:rPr>
              <w:lastRenderedPageBreak/>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2,412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977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3,213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1,265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7</w:t>
            </w:r>
          </w:p>
        </w:tc>
      </w:tr>
      <w:tr w:rsidR="00D83D1B" w:rsidRPr="00D83D1B" w:rsidTr="00BD4586">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肝胆道系障害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650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191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1,455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423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4</w:t>
            </w:r>
          </w:p>
        </w:tc>
      </w:tr>
      <w:tr w:rsidR="00D83D1B" w:rsidRPr="00D83D1B" w:rsidTr="00BD4586">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免疫系障害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457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142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2,567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687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4</w:t>
            </w:r>
          </w:p>
        </w:tc>
      </w:tr>
      <w:tr w:rsidR="00D83D1B" w:rsidRPr="00D83D1B" w:rsidTr="00BD4586">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7,079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1,907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7,430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2,000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12</w:t>
            </w:r>
          </w:p>
        </w:tc>
      </w:tr>
      <w:tr w:rsidR="00D83D1B" w:rsidRPr="00D83D1B" w:rsidTr="00BD4586">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lang w:eastAsia="ja-JP"/>
              </w:rPr>
              <w:t>傷害、中毒および処置合併症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6,496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1,128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9,024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2,259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9</w:t>
            </w:r>
          </w:p>
        </w:tc>
      </w:tr>
      <w:tr w:rsidR="00D83D1B" w:rsidRPr="00D83D1B" w:rsidTr="00BD4586">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13,512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5,518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13,512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5,518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23</w:t>
            </w:r>
          </w:p>
        </w:tc>
      </w:tr>
      <w:tr w:rsidR="00D83D1B" w:rsidRPr="00D83D1B" w:rsidTr="00BD4586">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939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277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2,620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743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14</w:t>
            </w:r>
          </w:p>
        </w:tc>
      </w:tr>
      <w:tr w:rsidR="00D83D1B" w:rsidRPr="00D83D1B" w:rsidTr="00BD4586">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lang w:eastAsia="ja-JP"/>
              </w:rPr>
              <w:t>筋骨格系および結合組織障害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2,511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444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6,384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1,238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11</w:t>
            </w:r>
          </w:p>
        </w:tc>
      </w:tr>
      <w:tr w:rsidR="00D83D1B" w:rsidRPr="00D83D1B" w:rsidTr="00BD4586">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lang w:eastAsia="ja-JP"/>
              </w:rPr>
              <w:t>良性、悪性および詳細不明の新生物</w:t>
            </w:r>
            <w:r w:rsidRPr="00D83D1B">
              <w:rPr>
                <w:rFonts w:cs="Arial"/>
                <w:color w:val="000000"/>
                <w:sz w:val="21"/>
                <w:szCs w:val="21"/>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8,490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1,942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9,196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2,237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202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39</w:t>
            </w:r>
          </w:p>
        </w:tc>
      </w:tr>
      <w:tr w:rsidR="00D83D1B" w:rsidRPr="00D83D1B" w:rsidTr="00BD4586">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3,531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938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7,085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1,898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107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20</w:t>
            </w:r>
          </w:p>
        </w:tc>
      </w:tr>
      <w:tr w:rsidR="00D83D1B" w:rsidRPr="00D83D1B" w:rsidTr="00BD4586">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lang w:eastAsia="ja-JP"/>
              </w:rPr>
              <w:t>妊娠、産褥および周産期の状態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1,633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222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2,848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572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8</w:t>
            </w:r>
          </w:p>
        </w:tc>
      </w:tr>
      <w:tr w:rsidR="00D83D1B" w:rsidRPr="00D83D1B" w:rsidTr="00BD4586">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lang w:eastAsia="ja-JP"/>
              </w:rPr>
            </w:pPr>
            <w:r w:rsidRPr="00D83D1B">
              <w:rPr>
                <w:rFonts w:cs="Arial"/>
              </w:rPr>
              <w:t>589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lang w:eastAsia="ja-JP"/>
              </w:rPr>
            </w:pPr>
            <w:r w:rsidRPr="00D83D1B">
              <w:rPr>
                <w:rFonts w:cs="Arial"/>
              </w:rPr>
              <w:t>145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lang w:eastAsia="ja-JP"/>
              </w:rPr>
            </w:pPr>
            <w:r w:rsidRPr="00D83D1B">
              <w:rPr>
                <w:rFonts w:cs="Arial"/>
              </w:rPr>
              <w:t>596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lang w:eastAsia="ja-JP"/>
              </w:rPr>
            </w:pPr>
            <w:r w:rsidRPr="00D83D1B">
              <w:rPr>
                <w:rFonts w:cs="Arial"/>
              </w:rPr>
              <w:t>149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lang w:eastAsia="ja-JP"/>
              </w:rPr>
            </w:pPr>
            <w:r w:rsidRPr="00D83D1B">
              <w:rPr>
                <w:rFonts w:cs="Arial"/>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lang w:eastAsia="ja-JP"/>
              </w:rPr>
            </w:pPr>
            <w:r w:rsidRPr="00D83D1B">
              <w:rPr>
                <w:rFonts w:cs="Arial"/>
              </w:rPr>
              <w:t>2</w:t>
            </w:r>
          </w:p>
        </w:tc>
      </w:tr>
      <w:tr w:rsidR="00D83D1B" w:rsidRPr="00D83D1B" w:rsidTr="00BD4586">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精神障害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2,341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508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3,170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740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76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23</w:t>
            </w:r>
          </w:p>
        </w:tc>
      </w:tr>
      <w:tr w:rsidR="00D83D1B" w:rsidRPr="00D83D1B" w:rsidTr="00BD4586">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腎および尿路障害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1,202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350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2,567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728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8</w:t>
            </w:r>
          </w:p>
        </w:tc>
      </w:tr>
      <w:tr w:rsidR="00D83D1B" w:rsidRPr="00D83D1B" w:rsidTr="00BD4586">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lang w:eastAsia="ja-JP"/>
              </w:rPr>
              <w:t>生殖系および乳房障害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1,715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475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4,147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1,150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16</w:t>
            </w:r>
          </w:p>
        </w:tc>
      </w:tr>
      <w:tr w:rsidR="00D83D1B" w:rsidRPr="00D83D1B" w:rsidTr="00BD4586">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lang w:eastAsia="ja-JP"/>
              </w:rPr>
              <w:lastRenderedPageBreak/>
              <w:t>呼吸器、胸郭および縦隔障害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1,696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519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4,151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1,114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12</w:t>
            </w:r>
          </w:p>
        </w:tc>
      </w:tr>
      <w:tr w:rsidR="00D83D1B" w:rsidRPr="00D83D1B" w:rsidTr="00BD4586">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lang w:eastAsia="ja-JP"/>
              </w:rPr>
            </w:pPr>
            <w:r w:rsidRPr="00D83D1B">
              <w:rPr>
                <w:rFonts w:cs="Arial"/>
                <w:color w:val="000000"/>
                <w:sz w:val="21"/>
                <w:szCs w:val="21"/>
                <w:lang w:eastAsia="ja-JP"/>
              </w:rPr>
              <w:t>皮膚および皮下組織障害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lang w:eastAsia="ja-JP"/>
              </w:rPr>
            </w:pPr>
            <w:r w:rsidRPr="00D83D1B">
              <w:rPr>
                <w:rFonts w:cs="Arial"/>
              </w:rPr>
              <w:t>2,054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489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4,670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1,341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10</w:t>
            </w:r>
          </w:p>
        </w:tc>
      </w:tr>
      <w:tr w:rsidR="00D83D1B" w:rsidRPr="00D83D1B" w:rsidTr="00BD4586">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社会環境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635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271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635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271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7</w:t>
            </w:r>
          </w:p>
        </w:tc>
      </w:tr>
      <w:tr w:rsidR="00D83D1B" w:rsidRPr="00D83D1B" w:rsidTr="00BD4586">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外科および内科処置</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4,632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2,107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4,632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2,107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19</w:t>
            </w:r>
          </w:p>
        </w:tc>
      </w:tr>
      <w:tr w:rsidR="00D83D1B" w:rsidRPr="00D83D1B" w:rsidTr="00BD4586">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rsidR="00D83D1B" w:rsidRPr="00D83D1B" w:rsidRDefault="00D83D1B" w:rsidP="00BD4586">
            <w:pPr>
              <w:spacing w:before="180" w:line="300" w:lineRule="exact"/>
              <w:rPr>
                <w:rFonts w:cs="Arial"/>
                <w:color w:val="000000"/>
                <w:sz w:val="21"/>
                <w:szCs w:val="21"/>
              </w:rPr>
            </w:pPr>
            <w:r w:rsidRPr="00D83D1B">
              <w:rPr>
                <w:rFonts w:cs="Arial"/>
                <w:color w:val="000000"/>
                <w:sz w:val="21"/>
                <w:szCs w:val="21"/>
              </w:rPr>
              <w:t>血管障害</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1,312</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306</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6,613</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lang w:eastAsia="ja-JP"/>
              </w:rPr>
            </w:pPr>
            <w:r w:rsidRPr="00D83D1B">
              <w:rPr>
                <w:rFonts w:cs="Arial"/>
              </w:rPr>
              <w:t>1,601</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rsidR="00D83D1B" w:rsidRPr="00D83D1B" w:rsidRDefault="00D83D1B" w:rsidP="00BD4586">
            <w:pPr>
              <w:spacing w:before="180" w:line="300" w:lineRule="exact"/>
              <w:jc w:val="center"/>
              <w:rPr>
                <w:rFonts w:cs="Arial"/>
                <w:color w:val="000000"/>
                <w:szCs w:val="21"/>
              </w:rPr>
            </w:pPr>
            <w:r w:rsidRPr="00D83D1B">
              <w:rPr>
                <w:rFonts w:cs="Arial"/>
              </w:rPr>
              <w:t>11</w:t>
            </w:r>
          </w:p>
        </w:tc>
      </w:tr>
      <w:tr w:rsidR="00D83D1B" w:rsidRPr="00D83D1B" w:rsidTr="00BD4586">
        <w:trPr>
          <w:trHeight w:val="818"/>
        </w:trPr>
        <w:tc>
          <w:tcPr>
            <w:tcW w:w="2093" w:type="dxa"/>
            <w:shd w:val="clear" w:color="auto" w:fill="auto"/>
            <w:vAlign w:val="center"/>
          </w:tcPr>
          <w:p w:rsidR="00D83D1B" w:rsidRPr="00D83D1B" w:rsidRDefault="00D83D1B" w:rsidP="00BD4586">
            <w:pPr>
              <w:spacing w:before="180" w:line="300" w:lineRule="exact"/>
              <w:jc w:val="center"/>
              <w:rPr>
                <w:rFonts w:cs="Arial"/>
                <w:b/>
                <w:sz w:val="21"/>
                <w:szCs w:val="21"/>
              </w:rPr>
            </w:pPr>
            <w:r w:rsidRPr="00D83D1B">
              <w:rPr>
                <w:rFonts w:cs="Arial"/>
                <w:b/>
                <w:sz w:val="21"/>
                <w:szCs w:val="21"/>
              </w:rPr>
              <w:t>合計</w:t>
            </w:r>
          </w:p>
        </w:tc>
        <w:tc>
          <w:tcPr>
            <w:tcW w:w="1417" w:type="dxa"/>
            <w:shd w:val="clear" w:color="auto" w:fill="auto"/>
            <w:vAlign w:val="center"/>
          </w:tcPr>
          <w:p w:rsidR="00D83D1B" w:rsidRPr="00D83D1B" w:rsidRDefault="00D83D1B" w:rsidP="00BD4586">
            <w:pPr>
              <w:spacing w:before="180" w:line="300" w:lineRule="exact"/>
              <w:jc w:val="center"/>
              <w:rPr>
                <w:rFonts w:cs="Arial"/>
                <w:b/>
                <w:szCs w:val="21"/>
                <w:lang w:eastAsia="ja-JP"/>
              </w:rPr>
            </w:pPr>
            <w:r w:rsidRPr="00D83D1B">
              <w:rPr>
                <w:rFonts w:cs="Arial"/>
                <w:b/>
              </w:rPr>
              <w:t>77,248</w:t>
            </w:r>
          </w:p>
        </w:tc>
        <w:tc>
          <w:tcPr>
            <w:tcW w:w="1276" w:type="dxa"/>
            <w:shd w:val="clear" w:color="auto" w:fill="auto"/>
            <w:vAlign w:val="center"/>
          </w:tcPr>
          <w:p w:rsidR="00D83D1B" w:rsidRPr="00D83D1B" w:rsidRDefault="00D83D1B" w:rsidP="00BD4586">
            <w:pPr>
              <w:spacing w:before="180" w:line="300" w:lineRule="exact"/>
              <w:jc w:val="center"/>
              <w:rPr>
                <w:rFonts w:cs="Arial"/>
                <w:b/>
                <w:szCs w:val="21"/>
              </w:rPr>
            </w:pPr>
            <w:r w:rsidRPr="00D83D1B">
              <w:rPr>
                <w:rFonts w:cs="Arial"/>
                <w:b/>
              </w:rPr>
              <w:t>22,499</w:t>
            </w:r>
          </w:p>
        </w:tc>
        <w:tc>
          <w:tcPr>
            <w:tcW w:w="1418" w:type="dxa"/>
            <w:tcBorders>
              <w:top w:val="single" w:sz="6" w:space="0" w:color="000000"/>
              <w:bottom w:val="single" w:sz="6" w:space="0" w:color="000000"/>
              <w:right w:val="nil"/>
            </w:tcBorders>
            <w:shd w:val="clear" w:color="auto" w:fill="auto"/>
            <w:vAlign w:val="center"/>
          </w:tcPr>
          <w:p w:rsidR="00D83D1B" w:rsidRPr="00D83D1B" w:rsidRDefault="00D83D1B" w:rsidP="00BD4586">
            <w:pPr>
              <w:spacing w:before="180" w:line="300" w:lineRule="exact"/>
              <w:jc w:val="center"/>
              <w:rPr>
                <w:rFonts w:cs="Arial"/>
                <w:szCs w:val="21"/>
                <w:highlight w:val="yellow"/>
              </w:rPr>
            </w:pPr>
          </w:p>
        </w:tc>
        <w:tc>
          <w:tcPr>
            <w:tcW w:w="1512" w:type="dxa"/>
            <w:tcBorders>
              <w:top w:val="single" w:sz="6" w:space="0" w:color="000000"/>
              <w:left w:val="nil"/>
              <w:bottom w:val="single" w:sz="6" w:space="0" w:color="000000"/>
              <w:right w:val="nil"/>
            </w:tcBorders>
            <w:shd w:val="clear" w:color="auto" w:fill="auto"/>
            <w:vAlign w:val="center"/>
          </w:tcPr>
          <w:p w:rsidR="00D83D1B" w:rsidRPr="00D83D1B" w:rsidRDefault="00D83D1B" w:rsidP="00BD4586">
            <w:pPr>
              <w:spacing w:before="180" w:line="300" w:lineRule="exact"/>
              <w:jc w:val="center"/>
              <w:rPr>
                <w:rFonts w:cs="Arial"/>
                <w:szCs w:val="21"/>
                <w:highlight w:val="yellow"/>
              </w:rPr>
            </w:pPr>
          </w:p>
        </w:tc>
        <w:tc>
          <w:tcPr>
            <w:tcW w:w="845" w:type="dxa"/>
            <w:tcBorders>
              <w:top w:val="single" w:sz="6" w:space="0" w:color="000000"/>
              <w:left w:val="nil"/>
              <w:bottom w:val="single" w:sz="6" w:space="0" w:color="000000"/>
              <w:right w:val="nil"/>
            </w:tcBorders>
            <w:shd w:val="clear" w:color="auto" w:fill="auto"/>
            <w:vAlign w:val="center"/>
          </w:tcPr>
          <w:p w:rsidR="00D83D1B" w:rsidRPr="00D83D1B" w:rsidRDefault="00D83D1B" w:rsidP="00BD4586">
            <w:pPr>
              <w:spacing w:before="180" w:line="300" w:lineRule="exact"/>
              <w:jc w:val="center"/>
              <w:rPr>
                <w:rFonts w:cs="Arial"/>
                <w:szCs w:val="21"/>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rsidR="00D83D1B" w:rsidRPr="00D83D1B" w:rsidRDefault="00D83D1B" w:rsidP="00BD4586">
            <w:pPr>
              <w:spacing w:before="180" w:line="300" w:lineRule="exact"/>
              <w:jc w:val="center"/>
              <w:rPr>
                <w:rFonts w:cs="Arial"/>
                <w:szCs w:val="21"/>
                <w:highlight w:val="yellow"/>
              </w:rPr>
            </w:pPr>
          </w:p>
        </w:tc>
      </w:tr>
    </w:tbl>
    <w:p w:rsidR="00D83D1B" w:rsidRPr="00D83D1B" w:rsidRDefault="00D83D1B" w:rsidP="00D83D1B">
      <w:pPr>
        <w:spacing w:beforeLines="50" w:before="120"/>
        <w:ind w:leftChars="117" w:left="259" w:hangingChars="1" w:hanging="2"/>
        <w:rPr>
          <w:rFonts w:cs="Arial"/>
          <w:lang w:eastAsia="ja-JP"/>
        </w:rPr>
      </w:pPr>
      <w:r w:rsidRPr="00D83D1B">
        <w:rPr>
          <w:rFonts w:cs="Arial"/>
          <w:lang w:eastAsia="ja-JP"/>
        </w:rPr>
        <w:t>JMO注： 良性、悪性および詳細不明の新生物（嚢胞およびポリープを含む）</w:t>
      </w:r>
    </w:p>
    <w:p w:rsidR="00D83D1B" w:rsidRPr="00D83D1B" w:rsidRDefault="00D83D1B" w:rsidP="00D83D1B">
      <w:pPr>
        <w:spacing w:before="180"/>
        <w:rPr>
          <w:rFonts w:cs="Arial"/>
          <w:sz w:val="21"/>
          <w:szCs w:val="21"/>
          <w:lang w:eastAsia="ja-JP"/>
        </w:rPr>
      </w:pPr>
    </w:p>
    <w:p w:rsidR="00D83D1B" w:rsidRPr="00D83D1B" w:rsidRDefault="00D83D1B" w:rsidP="00D83D1B">
      <w:pPr>
        <w:tabs>
          <w:tab w:val="left" w:pos="567"/>
        </w:tabs>
        <w:spacing w:beforeLines="50" w:before="120"/>
        <w:rPr>
          <w:rFonts w:cs="Arial"/>
          <w:lang w:eastAsia="ja-JP"/>
        </w:rPr>
      </w:pPr>
      <w:r w:rsidRPr="00D83D1B">
        <w:rPr>
          <w:rFonts w:cs="Arial"/>
          <w:vertAlign w:val="superscript"/>
          <w:lang w:eastAsia="ja-JP"/>
        </w:rPr>
        <w:t xml:space="preserve">1  </w:t>
      </w:r>
      <w:r w:rsidRPr="00D83D1B">
        <w:rPr>
          <w:rFonts w:cs="Arial"/>
          <w:lang w:eastAsia="ja-JP"/>
        </w:rPr>
        <w:t>数値は該当するSOCをプライマリーとしてリンクするLLTまたはPTレベルの用語数を示したものである。プライマリーのLLTとPTの合計は表4-2、4-3のものと同じである。</w:t>
      </w:r>
    </w:p>
    <w:p w:rsidR="00D83D1B" w:rsidRPr="00D83D1B" w:rsidRDefault="00D83D1B" w:rsidP="00D83D1B">
      <w:pPr>
        <w:widowControl w:val="0"/>
        <w:tabs>
          <w:tab w:val="left" w:pos="567"/>
        </w:tabs>
        <w:spacing w:beforeLines="50" w:before="120"/>
        <w:rPr>
          <w:rFonts w:cs="Arial"/>
          <w:lang w:eastAsia="ja-JP"/>
        </w:rPr>
      </w:pPr>
      <w:r w:rsidRPr="00D83D1B">
        <w:rPr>
          <w:rFonts w:cs="Arial"/>
          <w:vertAlign w:val="superscript"/>
          <w:lang w:eastAsia="ja-JP"/>
        </w:rPr>
        <w:t xml:space="preserve">２  </w:t>
      </w:r>
      <w:r w:rsidRPr="00D83D1B">
        <w:rPr>
          <w:rFonts w:cs="Arial"/>
          <w:lang w:eastAsia="ja-JP"/>
        </w:rPr>
        <w:t>数値は該当するSOCをプライマリーまたはセカンダリーとしてリンクするLLTまたはPTレベルの用語数を総計したものである。従ってLLTおよびPTの合計数は表4-2、4-3のものより多い。</w:t>
      </w:r>
    </w:p>
    <w:p w:rsidR="00D83D1B" w:rsidRPr="00D83D1B" w:rsidRDefault="00D83D1B" w:rsidP="00D83D1B">
      <w:pPr>
        <w:tabs>
          <w:tab w:val="left" w:pos="567"/>
        </w:tabs>
        <w:spacing w:beforeLines="50" w:before="120"/>
        <w:rPr>
          <w:rFonts w:cs="Arial"/>
          <w:lang w:eastAsia="ja-JP"/>
        </w:rPr>
      </w:pPr>
      <w:r w:rsidRPr="00D83D1B">
        <w:rPr>
          <w:rFonts w:cs="Arial"/>
          <w:vertAlign w:val="superscript"/>
          <w:lang w:eastAsia="ja-JP"/>
        </w:rPr>
        <w:t xml:space="preserve">３  </w:t>
      </w:r>
      <w:r w:rsidRPr="00D83D1B">
        <w:rPr>
          <w:rFonts w:cs="Arial"/>
          <w:lang w:eastAsia="ja-JP"/>
        </w:rPr>
        <w:t>幾つかのHLTおよびHLGTの用語数はMedDRAが多軸性であることから、複数のSOCに重複計上されている（多軸性についてICH国際医薬用語集（MedDRA）手引書の2.2項を参照）。</w:t>
      </w:r>
      <w:r w:rsidRPr="00D83D1B">
        <w:rPr>
          <w:rFonts w:cs="Arial"/>
          <w:lang w:eastAsia="ja-JP"/>
        </w:rPr>
        <w:br/>
        <w:t xml:space="preserve"> </w:t>
      </w:r>
      <w:r w:rsidRPr="00D83D1B">
        <w:rPr>
          <w:rFonts w:cs="Arial"/>
        </w:rPr>
        <w:t>幾つかのHLT、例えばHLT「先天性結合組織障害（Connective tissue disorders congenital）</w:t>
      </w:r>
      <w:r w:rsidRPr="00D83D1B">
        <w:rPr>
          <w:rFonts w:cs="Arial"/>
          <w:lang w:eastAsia="ja-JP"/>
        </w:rPr>
        <w:t>」</w:t>
      </w:r>
      <w:r w:rsidRPr="00D83D1B">
        <w:rPr>
          <w:rFonts w:cs="Arial"/>
        </w:rPr>
        <w:t>、HLGT「先天性筋骨格系および結合組織障害（Musculoskeletal and connective tissue disorders congenital）</w:t>
      </w:r>
      <w:r w:rsidRPr="00D83D1B">
        <w:rPr>
          <w:rFonts w:cs="Arial"/>
          <w:lang w:eastAsia="ja-JP"/>
        </w:rPr>
        <w:t>」</w:t>
      </w:r>
      <w:r w:rsidRPr="00D83D1B">
        <w:rPr>
          <w:rFonts w:cs="Arial"/>
        </w:rPr>
        <w:t>は、ともにSOC「先天性、家族性および遺伝性障害」とSOC「筋骨格系および結合組織障害」の両者で計上されるように、一つ以上のSOC中に計上されている。</w:t>
      </w:r>
      <w:r w:rsidRPr="00D83D1B">
        <w:rPr>
          <w:rFonts w:cs="Arial"/>
          <w:lang w:eastAsia="ja-JP"/>
        </w:rPr>
        <w:t>HLTおよびHLGTの合計数は表4-1のものより多い。</w:t>
      </w:r>
    </w:p>
    <w:p w:rsidR="00D83D1B" w:rsidRPr="00D83D1B" w:rsidRDefault="00D83D1B" w:rsidP="00D83D1B">
      <w:pPr>
        <w:pStyle w:val="af6"/>
        <w:tabs>
          <w:tab w:val="left" w:pos="567"/>
        </w:tabs>
        <w:spacing w:before="180"/>
        <w:ind w:left="420"/>
        <w:rPr>
          <w:rFonts w:cs="Arial"/>
          <w:lang w:eastAsia="ja-JP"/>
        </w:rPr>
      </w:pPr>
    </w:p>
    <w:p w:rsidR="00D83D1B" w:rsidRPr="00D83D1B" w:rsidRDefault="00D83D1B" w:rsidP="001E184B">
      <w:pPr>
        <w:pStyle w:val="2"/>
        <w:rPr>
          <w:lang w:eastAsia="ja-JP"/>
        </w:rPr>
      </w:pPr>
      <w:bookmarkStart w:id="41" w:name="_Toc474857656"/>
      <w:r w:rsidRPr="00D83D1B">
        <w:rPr>
          <w:lang w:eastAsia="ja-JP"/>
        </w:rPr>
        <w:t>4.4</w:t>
      </w:r>
      <w:r w:rsidRPr="00D83D1B">
        <w:rPr>
          <w:lang w:eastAsia="ja-JP"/>
        </w:rPr>
        <w:tab/>
        <w:t>PTと LLTの名称表記の変更</w:t>
      </w:r>
      <w:bookmarkEnd w:id="41"/>
    </w:p>
    <w:p w:rsidR="00D83D1B" w:rsidRPr="00D83D1B" w:rsidRDefault="00D83D1B" w:rsidP="00D83D1B">
      <w:pPr>
        <w:autoSpaceDE w:val="0"/>
        <w:autoSpaceDN w:val="0"/>
        <w:adjustRightInd w:val="0"/>
        <w:spacing w:before="180" w:after="100"/>
        <w:rPr>
          <w:rFonts w:cs="Arial"/>
          <w:caps/>
          <w:lang w:eastAsia="ja-JP"/>
        </w:rPr>
      </w:pPr>
      <w:r w:rsidRPr="00D83D1B">
        <w:rPr>
          <w:rFonts w:cs="Arial"/>
          <w:lang w:eastAsia="ja-JP"/>
        </w:rPr>
        <w:t>MedDRA</w:t>
      </w:r>
      <w:r w:rsidRPr="00D83D1B">
        <w:rPr>
          <w:rFonts w:cs="Arial"/>
          <w:caps/>
          <w:lang w:eastAsia="ja-JP"/>
        </w:rPr>
        <w:t>の継続的なメンテナンス作業の一環として、スペルミス、ダブルスペースや大文字と小文字、また</w:t>
      </w:r>
      <w:r w:rsidRPr="00D83D1B">
        <w:rPr>
          <w:rFonts w:cs="Arial"/>
          <w:lang w:eastAsia="ja-JP"/>
        </w:rPr>
        <w:t>はMedDRA中</w:t>
      </w:r>
      <w:r w:rsidRPr="00D83D1B">
        <w:rPr>
          <w:rFonts w:cs="Arial"/>
          <w:caps/>
          <w:lang w:eastAsia="ja-JP"/>
        </w:rPr>
        <w:t>の表記変更基準を満たすその他間違いがあれば、修正（表記変更）変更される。この表記変更規定は、元の用</w:t>
      </w:r>
      <w:r w:rsidRPr="00D83D1B">
        <w:rPr>
          <w:rFonts w:cs="Arial"/>
          <w:lang w:eastAsia="ja-JP"/>
        </w:rPr>
        <w:t>語のMedDRAコー</w:t>
      </w:r>
      <w:r w:rsidRPr="00D83D1B">
        <w:rPr>
          <w:rFonts w:cs="Arial"/>
          <w:caps/>
          <w:lang w:eastAsia="ja-JP"/>
        </w:rPr>
        <w:t>ドを維持し、その当初の概念を保持され表記変更される。表記変更されたPT/LLTは同じ</w:t>
      </w:r>
      <w:r w:rsidRPr="00D83D1B">
        <w:rPr>
          <w:rFonts w:cs="Arial"/>
          <w:lang w:eastAsia="ja-JP"/>
        </w:rPr>
        <w:t>MedDRAコ</w:t>
      </w:r>
      <w:r w:rsidRPr="00D83D1B">
        <w:rPr>
          <w:rFonts w:cs="Arial"/>
          <w:caps/>
          <w:lang w:eastAsia="ja-JP"/>
        </w:rPr>
        <w:t>ードを容易に再利用できる。</w:t>
      </w:r>
    </w:p>
    <w:p w:rsidR="00D83D1B" w:rsidRPr="00D83D1B" w:rsidRDefault="00D83D1B" w:rsidP="00D83D1B">
      <w:pPr>
        <w:autoSpaceDE w:val="0"/>
        <w:autoSpaceDN w:val="0"/>
        <w:adjustRightInd w:val="0"/>
        <w:spacing w:before="180" w:after="100"/>
        <w:rPr>
          <w:rFonts w:cs="Arial"/>
          <w:szCs w:val="24"/>
          <w:lang w:eastAsia="ja-JP"/>
        </w:rPr>
      </w:pPr>
      <w:r w:rsidRPr="00D83D1B">
        <w:rPr>
          <w:rFonts w:cs="Arial"/>
          <w:lang w:eastAsia="ja-JP"/>
        </w:rPr>
        <w:t>MedDRA</w:t>
      </w:r>
      <w:r w:rsidRPr="00D83D1B">
        <w:rPr>
          <w:rFonts w:cs="Arial"/>
          <w:caps/>
          <w:lang w:eastAsia="ja-JP"/>
        </w:rPr>
        <w:t xml:space="preserve"> バージョン20.0で名称表記変更された4用語のリストを下表に示す。</w:t>
      </w:r>
      <w:r w:rsidRPr="00D83D1B">
        <w:rPr>
          <w:rFonts w:cs="Arial"/>
          <w:szCs w:val="24"/>
          <w:lang w:eastAsia="ja-JP"/>
        </w:rPr>
        <w:t xml:space="preserve"> </w:t>
      </w:r>
    </w:p>
    <w:p w:rsidR="00D83D1B" w:rsidRPr="00D83D1B" w:rsidRDefault="00D83D1B" w:rsidP="00D83D1B">
      <w:pPr>
        <w:pStyle w:val="ac"/>
      </w:pPr>
      <w:bookmarkStart w:id="42" w:name="_Toc459293166"/>
      <w:bookmarkStart w:id="43" w:name="_Toc474857670"/>
      <w:r w:rsidRPr="00D83D1B">
        <w:rPr>
          <w:rFonts w:hint="eastAsia"/>
        </w:rPr>
        <w:t>表</w:t>
      </w:r>
      <w:r w:rsidRPr="00D83D1B">
        <w:t xml:space="preserve"> </w:t>
      </w:r>
      <w:r w:rsidR="008E00D2">
        <w:fldChar w:fldCharType="begin"/>
      </w:r>
      <w:r w:rsidR="008E00D2">
        <w:instrText xml:space="preserve"> STYLEREF 1 \s </w:instrText>
      </w:r>
      <w:r w:rsidR="008E00D2">
        <w:fldChar w:fldCharType="separate"/>
      </w:r>
      <w:r w:rsidR="00D35C16">
        <w:rPr>
          <w:noProof/>
        </w:rPr>
        <w:t>4</w:t>
      </w:r>
      <w:r w:rsidR="008E00D2">
        <w:rPr>
          <w:noProof/>
        </w:rPr>
        <w:fldChar w:fldCharType="end"/>
      </w:r>
      <w:r w:rsidRPr="00D83D1B">
        <w:noBreakHyphen/>
        <w:t xml:space="preserve">7　</w:t>
      </w:r>
      <w:r w:rsidRPr="00D83D1B">
        <w:rPr>
          <w:rFonts w:hint="eastAsia"/>
        </w:rPr>
        <w:t>表記変更された</w:t>
      </w:r>
      <w:r w:rsidRPr="00D83D1B">
        <w:t xml:space="preserve"> PT</w:t>
      </w:r>
      <w:r w:rsidRPr="00D83D1B">
        <w:rPr>
          <w:rFonts w:hint="eastAsia"/>
        </w:rPr>
        <w:t>／</w:t>
      </w:r>
      <w:r w:rsidRPr="00D83D1B">
        <w:t>LLT</w:t>
      </w:r>
      <w:bookmarkEnd w:id="42"/>
      <w:bookmarkEnd w:id="43"/>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38"/>
        <w:gridCol w:w="1133"/>
        <w:gridCol w:w="2993"/>
        <w:gridCol w:w="3689"/>
      </w:tblGrid>
      <w:tr w:rsidR="00D83D1B" w:rsidRPr="00D83D1B" w:rsidTr="00BD4586">
        <w:trPr>
          <w:trHeight w:val="51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83D1B" w:rsidRPr="00D83D1B" w:rsidRDefault="00D83D1B" w:rsidP="00BD4586">
            <w:pPr>
              <w:spacing w:before="180"/>
              <w:jc w:val="center"/>
              <w:rPr>
                <w:rFonts w:cs="Arial"/>
                <w:b/>
              </w:rPr>
            </w:pPr>
            <w:r w:rsidRPr="00D83D1B">
              <w:rPr>
                <w:rFonts w:cs="Arial"/>
                <w:b/>
              </w:rPr>
              <w:lastRenderedPageBreak/>
              <w:t>コード</w:t>
            </w:r>
          </w:p>
        </w:tc>
        <w:tc>
          <w:tcPr>
            <w:tcW w:w="11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83D1B" w:rsidRPr="00D83D1B" w:rsidRDefault="00D83D1B" w:rsidP="00BD4586">
            <w:pPr>
              <w:spacing w:before="180"/>
              <w:jc w:val="center"/>
              <w:rPr>
                <w:rFonts w:cs="Arial"/>
                <w:b/>
              </w:rPr>
            </w:pPr>
            <w:r w:rsidRPr="00D83D1B">
              <w:rPr>
                <w:rFonts w:cs="Arial"/>
                <w:b/>
              </w:rPr>
              <w:t>レベル</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83D1B" w:rsidRPr="00D83D1B" w:rsidRDefault="00D83D1B" w:rsidP="00BD4586">
            <w:pPr>
              <w:spacing w:before="180"/>
              <w:jc w:val="center"/>
              <w:rPr>
                <w:rFonts w:cs="Arial"/>
                <w:b/>
              </w:rPr>
            </w:pPr>
            <w:r w:rsidRPr="00D83D1B">
              <w:rPr>
                <w:rFonts w:cs="Arial"/>
                <w:b/>
              </w:rPr>
              <w:t>v19.1での表記</w:t>
            </w:r>
          </w:p>
        </w:tc>
        <w:tc>
          <w:tcPr>
            <w:tcW w:w="368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83D1B" w:rsidRPr="00D83D1B" w:rsidRDefault="00D83D1B" w:rsidP="00BD4586">
            <w:pPr>
              <w:spacing w:before="180"/>
              <w:jc w:val="center"/>
              <w:rPr>
                <w:rFonts w:cs="Arial"/>
                <w:b/>
              </w:rPr>
            </w:pPr>
            <w:r w:rsidRPr="00D83D1B">
              <w:rPr>
                <w:rFonts w:cs="Arial"/>
                <w:b/>
              </w:rPr>
              <w:t>V20.0での表記</w:t>
            </w:r>
          </w:p>
        </w:tc>
      </w:tr>
      <w:tr w:rsidR="00D83D1B" w:rsidRPr="00D83D1B" w:rsidTr="00BD4586">
        <w:trPr>
          <w:trHeight w:val="510"/>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rPr>
            </w:pPr>
            <w:r w:rsidRPr="00D83D1B">
              <w:rPr>
                <w:rFonts w:cs="Arial"/>
              </w:rPr>
              <w:t>10012410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color w:val="000000"/>
              </w:rPr>
            </w:pPr>
            <w:r w:rsidRPr="00D83D1B">
              <w:rPr>
                <w:rFonts w:cs="Arial"/>
              </w:rPr>
              <w:t>LLT</w:t>
            </w: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color w:val="000000"/>
              </w:rPr>
            </w:pPr>
            <w:r w:rsidRPr="00D83D1B">
              <w:rPr>
                <w:rFonts w:cs="Arial"/>
              </w:rPr>
              <w:t>ド・ケルバン甲状腺炎（deQuervain's thyroiditis）</w:t>
            </w:r>
          </w:p>
        </w:tc>
        <w:tc>
          <w:tcPr>
            <w:tcW w:w="3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3D1B" w:rsidRPr="00D83D1B" w:rsidRDefault="00D83D1B" w:rsidP="00BD4586">
            <w:pPr>
              <w:spacing w:before="120"/>
              <w:rPr>
                <w:rFonts w:cs="Arial"/>
                <w:color w:val="000000"/>
              </w:rPr>
            </w:pPr>
            <w:r w:rsidRPr="00D83D1B">
              <w:rPr>
                <w:rFonts w:cs="Arial"/>
              </w:rPr>
              <w:t>ド・ケルヴァン甲状腺炎（De Quervain thyroiditis）</w:t>
            </w:r>
          </w:p>
        </w:tc>
      </w:tr>
      <w:tr w:rsidR="00D83D1B" w:rsidRPr="00D83D1B" w:rsidTr="00BD4586">
        <w:trPr>
          <w:trHeight w:val="510"/>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rPr>
            </w:pPr>
            <w:r w:rsidRPr="00D83D1B">
              <w:rPr>
                <w:rFonts w:cs="Arial"/>
              </w:rPr>
              <w:t>10078658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color w:val="000000"/>
              </w:rPr>
            </w:pPr>
            <w:r w:rsidRPr="00D83D1B">
              <w:rPr>
                <w:rFonts w:cs="Arial"/>
              </w:rPr>
              <w:t>PT</w:t>
            </w: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color w:val="000000"/>
              </w:rPr>
            </w:pPr>
            <w:r w:rsidRPr="00D83D1B">
              <w:rPr>
                <w:rFonts w:cs="Arial"/>
              </w:rPr>
              <w:t>医療機器使用部位多汗症（Medical device site hyperhydrosis）</w:t>
            </w:r>
          </w:p>
        </w:tc>
        <w:tc>
          <w:tcPr>
            <w:tcW w:w="3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3D1B" w:rsidRPr="00D83D1B" w:rsidRDefault="00D83D1B" w:rsidP="00BD4586">
            <w:pPr>
              <w:spacing w:before="120"/>
              <w:rPr>
                <w:rFonts w:cs="Arial"/>
                <w:color w:val="000000"/>
              </w:rPr>
            </w:pPr>
            <w:r w:rsidRPr="00D83D1B">
              <w:rPr>
                <w:rFonts w:cs="Arial"/>
              </w:rPr>
              <w:t>医療機器使用部位多汗症（Medical device site hyperhidrosis）</w:t>
            </w:r>
          </w:p>
        </w:tc>
      </w:tr>
      <w:tr w:rsidR="00D83D1B" w:rsidRPr="00D83D1B" w:rsidTr="00BD4586">
        <w:trPr>
          <w:trHeight w:val="510"/>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rPr>
            </w:pPr>
            <w:r w:rsidRPr="00D83D1B">
              <w:rPr>
                <w:rFonts w:cs="Arial"/>
              </w:rPr>
              <w:t>10044669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color w:val="000000"/>
              </w:rPr>
            </w:pPr>
            <w:r w:rsidRPr="00D83D1B">
              <w:rPr>
                <w:rFonts w:cs="Arial"/>
              </w:rPr>
              <w:t>LLT</w:t>
            </w: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color w:val="000000"/>
              </w:rPr>
            </w:pPr>
            <w:r w:rsidRPr="00D83D1B">
              <w:rPr>
                <w:rFonts w:cs="Arial"/>
              </w:rPr>
              <w:t>コリガン脈（Trihammer pulse）</w:t>
            </w:r>
          </w:p>
        </w:tc>
        <w:tc>
          <w:tcPr>
            <w:tcW w:w="3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3D1B" w:rsidRPr="00D83D1B" w:rsidRDefault="00D83D1B" w:rsidP="00BD4586">
            <w:pPr>
              <w:spacing w:before="120"/>
              <w:rPr>
                <w:rFonts w:cs="Arial"/>
                <w:color w:val="000000"/>
              </w:rPr>
            </w:pPr>
            <w:r w:rsidRPr="00D83D1B">
              <w:rPr>
                <w:rFonts w:cs="Arial"/>
              </w:rPr>
              <w:t>コリガン脈（Trip-hammer pulse）</w:t>
            </w:r>
          </w:p>
        </w:tc>
      </w:tr>
      <w:tr w:rsidR="00D83D1B" w:rsidRPr="00D83D1B" w:rsidTr="00BD4586">
        <w:trPr>
          <w:trHeight w:val="510"/>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rPr>
            </w:pPr>
            <w:r w:rsidRPr="00D83D1B">
              <w:rPr>
                <w:rFonts w:cs="Arial"/>
              </w:rPr>
              <w:t>10050509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color w:val="000000"/>
              </w:rPr>
            </w:pPr>
            <w:r w:rsidRPr="00D83D1B">
              <w:rPr>
                <w:rFonts w:cs="Arial"/>
              </w:rPr>
              <w:t>LLT</w:t>
            </w: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rsidR="00D83D1B" w:rsidRPr="00D83D1B" w:rsidRDefault="00D83D1B" w:rsidP="00BD4586">
            <w:pPr>
              <w:spacing w:before="120"/>
              <w:rPr>
                <w:rFonts w:cs="Arial"/>
                <w:color w:val="000000"/>
              </w:rPr>
            </w:pPr>
            <w:r w:rsidRPr="00D83D1B">
              <w:rPr>
                <w:rFonts w:cs="Arial"/>
              </w:rPr>
              <w:t>術中膀胱穿孔（Urinary bladder perforation interoperative）</w:t>
            </w:r>
          </w:p>
        </w:tc>
        <w:tc>
          <w:tcPr>
            <w:tcW w:w="3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3D1B" w:rsidRPr="00D83D1B" w:rsidRDefault="00D83D1B" w:rsidP="00BD4586">
            <w:pPr>
              <w:spacing w:before="120"/>
              <w:rPr>
                <w:rFonts w:cs="Arial"/>
                <w:color w:val="000000"/>
              </w:rPr>
            </w:pPr>
            <w:r w:rsidRPr="00D83D1B">
              <w:rPr>
                <w:rFonts w:cs="Arial"/>
              </w:rPr>
              <w:t>術中膀胱穿孔（Urinary bladder perforation intraoperative）</w:t>
            </w:r>
          </w:p>
        </w:tc>
      </w:tr>
    </w:tbl>
    <w:p w:rsidR="00D83D1B" w:rsidRPr="00D83D1B" w:rsidRDefault="00D83D1B" w:rsidP="00D83D1B">
      <w:pPr>
        <w:spacing w:beforeLines="50" w:before="120"/>
        <w:ind w:leftChars="118" w:left="1109" w:hangingChars="386" w:hanging="849"/>
        <w:rPr>
          <w:rFonts w:cs="Arial"/>
          <w:lang w:eastAsia="ja-JP"/>
        </w:rPr>
      </w:pPr>
      <w:r w:rsidRPr="00D83D1B">
        <w:rPr>
          <w:rFonts w:cs="Arial"/>
          <w:lang w:eastAsia="ja-JP"/>
        </w:rPr>
        <w:t>JMO注： バージョン20.0で、</w:t>
      </w:r>
      <w:r w:rsidR="007600EF">
        <w:rPr>
          <w:rFonts w:cs="Arial" w:hint="eastAsia"/>
          <w:lang w:eastAsia="ja-JP"/>
        </w:rPr>
        <w:t>“</w:t>
      </w:r>
      <w:r w:rsidRPr="00D83D1B">
        <w:rPr>
          <w:rFonts w:cs="Arial"/>
          <w:lang w:eastAsia="ja-JP"/>
        </w:rPr>
        <w:t>ド・ケルバン甲状腺炎</w:t>
      </w:r>
      <w:r w:rsidR="007600EF">
        <w:rPr>
          <w:rFonts w:cs="Arial" w:hint="eastAsia"/>
          <w:lang w:eastAsia="ja-JP"/>
        </w:rPr>
        <w:t>”</w:t>
      </w:r>
      <w:r w:rsidRPr="00D83D1B">
        <w:rPr>
          <w:rFonts w:cs="Arial"/>
          <w:lang w:eastAsia="ja-JP"/>
        </w:rPr>
        <w:t>は英語表記変更に伴い</w:t>
      </w:r>
      <w:r w:rsidR="007600EF">
        <w:rPr>
          <w:rFonts w:cs="Arial" w:hint="eastAsia"/>
          <w:lang w:eastAsia="ja-JP"/>
        </w:rPr>
        <w:t>“</w:t>
      </w:r>
      <w:r w:rsidRPr="00D83D1B">
        <w:rPr>
          <w:rFonts w:cs="Arial"/>
          <w:lang w:eastAsia="ja-JP"/>
        </w:rPr>
        <w:t>ド・ケルヴァン甲状腺炎</w:t>
      </w:r>
      <w:r w:rsidR="007600EF">
        <w:rPr>
          <w:rFonts w:cs="Arial" w:hint="eastAsia"/>
          <w:lang w:eastAsia="ja-JP"/>
        </w:rPr>
        <w:t>”</w:t>
      </w:r>
      <w:r w:rsidRPr="00D83D1B">
        <w:rPr>
          <w:rFonts w:cs="Arial"/>
          <w:lang w:eastAsia="ja-JP"/>
        </w:rPr>
        <w:t>に変更となった。</w:t>
      </w:r>
    </w:p>
    <w:p w:rsidR="00D83D1B" w:rsidRPr="00D83D1B" w:rsidRDefault="00D83D1B" w:rsidP="001E184B">
      <w:pPr>
        <w:pStyle w:val="2"/>
        <w:rPr>
          <w:lang w:eastAsia="ja-JP"/>
        </w:rPr>
      </w:pPr>
      <w:bookmarkStart w:id="44" w:name="_Toc474857657"/>
      <w:r w:rsidRPr="00D83D1B">
        <w:rPr>
          <w:lang w:eastAsia="ja-JP"/>
        </w:rPr>
        <w:t>4.5 LLTのカレンシーステータス変更</w:t>
      </w:r>
      <w:bookmarkEnd w:id="44"/>
    </w:p>
    <w:p w:rsidR="00D83D1B" w:rsidRPr="00D83D1B" w:rsidRDefault="00D83D1B" w:rsidP="00D83D1B">
      <w:pPr>
        <w:spacing w:beforeLines="50" w:before="120"/>
        <w:rPr>
          <w:rFonts w:cs="Arial"/>
          <w:lang w:eastAsia="ja-JP"/>
        </w:rPr>
      </w:pPr>
      <w:r w:rsidRPr="00D83D1B">
        <w:rPr>
          <w:rFonts w:cs="Arial"/>
          <w:lang w:eastAsia="ja-JP"/>
        </w:rPr>
        <w:t>次表は、変更の根拠に従ってMedDRA バージョン20.0においてカレンシーステータスが変更されたLLTレベルの11用語である。</w:t>
      </w:r>
    </w:p>
    <w:p w:rsidR="00D83D1B" w:rsidRPr="00D83D1B" w:rsidRDefault="00D83D1B" w:rsidP="00D83D1B">
      <w:pPr>
        <w:pStyle w:val="ac"/>
      </w:pPr>
      <w:bookmarkStart w:id="45" w:name="_Toc459293167"/>
      <w:bookmarkStart w:id="46" w:name="_Toc474857671"/>
      <w:r w:rsidRPr="00D83D1B">
        <w:rPr>
          <w:rFonts w:hint="eastAsia"/>
        </w:rPr>
        <w:t>表</w:t>
      </w:r>
      <w:r w:rsidRPr="00D83D1B">
        <w:t xml:space="preserve"> </w:t>
      </w:r>
      <w:r w:rsidR="008E00D2">
        <w:fldChar w:fldCharType="begin"/>
      </w:r>
      <w:r w:rsidR="008E00D2">
        <w:instrText xml:space="preserve"> STYLEREF 1 \s </w:instrText>
      </w:r>
      <w:r w:rsidR="008E00D2">
        <w:fldChar w:fldCharType="separate"/>
      </w:r>
      <w:r w:rsidR="00D35C16">
        <w:rPr>
          <w:noProof/>
        </w:rPr>
        <w:t>4</w:t>
      </w:r>
      <w:r w:rsidR="008E00D2">
        <w:rPr>
          <w:noProof/>
        </w:rPr>
        <w:fldChar w:fldCharType="end"/>
      </w:r>
      <w:r w:rsidRPr="00D83D1B">
        <w:noBreakHyphen/>
        <w:t xml:space="preserve">8　</w:t>
      </w:r>
      <w:r w:rsidRPr="00D83D1B">
        <w:rPr>
          <w:rFonts w:hint="eastAsia"/>
        </w:rPr>
        <w:t>カレンシーステータスが変更されたLLT</w:t>
      </w:r>
      <w:bookmarkEnd w:id="45"/>
      <w:bookmarkEnd w:id="46"/>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383"/>
        <w:gridCol w:w="898"/>
        <w:gridCol w:w="898"/>
        <w:gridCol w:w="5528"/>
      </w:tblGrid>
      <w:tr w:rsidR="00D83D1B" w:rsidRPr="00D83D1B" w:rsidTr="006702E0">
        <w:trPr>
          <w:trHeight w:val="570"/>
          <w:tblHeader/>
        </w:trPr>
        <w:tc>
          <w:tcPr>
            <w:tcW w:w="2383" w:type="dxa"/>
            <w:vMerge w:val="restart"/>
            <w:shd w:val="clear" w:color="auto" w:fill="B3B3B3"/>
            <w:vAlign w:val="center"/>
          </w:tcPr>
          <w:p w:rsidR="00D83D1B" w:rsidRPr="00D83D1B" w:rsidRDefault="00D83D1B" w:rsidP="00BD4586">
            <w:pPr>
              <w:keepNext/>
              <w:jc w:val="center"/>
              <w:rPr>
                <w:rFonts w:cs="Arial"/>
                <w:b/>
                <w:bCs/>
                <w:color w:val="000000"/>
              </w:rPr>
            </w:pPr>
            <w:r w:rsidRPr="00D83D1B">
              <w:rPr>
                <w:rFonts w:cs="Arial"/>
                <w:b/>
                <w:bCs/>
                <w:color w:val="000000"/>
              </w:rPr>
              <w:t>下層語（LLT）</w:t>
            </w:r>
          </w:p>
        </w:tc>
        <w:tc>
          <w:tcPr>
            <w:tcW w:w="1796" w:type="dxa"/>
            <w:gridSpan w:val="2"/>
            <w:shd w:val="clear" w:color="auto" w:fill="B3B3B3"/>
            <w:vAlign w:val="center"/>
          </w:tcPr>
          <w:p w:rsidR="00D83D1B" w:rsidRPr="00D83D1B" w:rsidRDefault="00D83D1B" w:rsidP="00BD4586">
            <w:pPr>
              <w:keepNext/>
              <w:ind w:leftChars="-11" w:left="-1" w:rightChars="-23" w:right="-51" w:hangingChars="13" w:hanging="23"/>
              <w:jc w:val="center"/>
              <w:rPr>
                <w:rFonts w:cs="Arial"/>
                <w:b/>
                <w:bCs/>
                <w:color w:val="000000"/>
                <w:sz w:val="18"/>
                <w:szCs w:val="18"/>
                <w:lang w:eastAsia="ja-JP"/>
              </w:rPr>
            </w:pPr>
            <w:r w:rsidRPr="00D83D1B">
              <w:rPr>
                <w:rFonts w:cs="Arial"/>
                <w:b/>
                <w:bCs/>
                <w:color w:val="000000"/>
                <w:sz w:val="18"/>
                <w:szCs w:val="18"/>
                <w:lang w:eastAsia="ja-JP"/>
              </w:rPr>
              <w:t>変更後の</w:t>
            </w:r>
            <w:r w:rsidRPr="00D83D1B">
              <w:rPr>
                <w:rFonts w:cs="Arial"/>
                <w:b/>
                <w:bCs/>
                <w:color w:val="000000"/>
                <w:sz w:val="18"/>
                <w:szCs w:val="18"/>
                <w:lang w:eastAsia="ja-JP"/>
              </w:rPr>
              <w:br/>
              <w:t>カレンシーステータス</w:t>
            </w:r>
          </w:p>
        </w:tc>
        <w:tc>
          <w:tcPr>
            <w:tcW w:w="5528" w:type="dxa"/>
            <w:vMerge w:val="restart"/>
            <w:shd w:val="clear" w:color="auto" w:fill="B3B3B3"/>
            <w:vAlign w:val="center"/>
          </w:tcPr>
          <w:p w:rsidR="00D83D1B" w:rsidRPr="00D83D1B" w:rsidRDefault="00D83D1B" w:rsidP="00BD4586">
            <w:pPr>
              <w:keepNext/>
              <w:jc w:val="center"/>
              <w:rPr>
                <w:rFonts w:cs="Arial"/>
                <w:b/>
                <w:bCs/>
                <w:color w:val="000000"/>
                <w:lang w:eastAsia="ja-JP"/>
              </w:rPr>
            </w:pPr>
            <w:r w:rsidRPr="00D83D1B">
              <w:rPr>
                <w:rFonts w:cs="Arial"/>
                <w:b/>
                <w:bCs/>
                <w:color w:val="000000"/>
                <w:lang w:eastAsia="ja-JP"/>
              </w:rPr>
              <w:t>カレンシーステータス変更の根拠</w:t>
            </w:r>
          </w:p>
        </w:tc>
      </w:tr>
      <w:tr w:rsidR="00D83D1B" w:rsidRPr="00D83D1B" w:rsidTr="006702E0">
        <w:trPr>
          <w:trHeight w:val="354"/>
          <w:tblHeader/>
        </w:trPr>
        <w:tc>
          <w:tcPr>
            <w:tcW w:w="2383" w:type="dxa"/>
            <w:vMerge/>
            <w:shd w:val="clear" w:color="auto" w:fill="B3B3B3"/>
            <w:vAlign w:val="center"/>
          </w:tcPr>
          <w:p w:rsidR="00D83D1B" w:rsidRPr="00D83D1B" w:rsidRDefault="00D83D1B" w:rsidP="00BD4586">
            <w:pPr>
              <w:jc w:val="center"/>
              <w:rPr>
                <w:rFonts w:cs="Arial"/>
                <w:b/>
                <w:bCs/>
                <w:color w:val="000000"/>
                <w:sz w:val="20"/>
                <w:lang w:eastAsia="ja-JP"/>
              </w:rPr>
            </w:pPr>
          </w:p>
        </w:tc>
        <w:tc>
          <w:tcPr>
            <w:tcW w:w="898" w:type="dxa"/>
            <w:shd w:val="clear" w:color="auto" w:fill="B3B3B3"/>
            <w:vAlign w:val="center"/>
          </w:tcPr>
          <w:p w:rsidR="00D83D1B" w:rsidRPr="00D83D1B" w:rsidRDefault="00D83D1B" w:rsidP="00BD4586">
            <w:pPr>
              <w:keepNext/>
              <w:ind w:leftChars="-11" w:left="2" w:rightChars="-23" w:right="-51" w:hangingChars="13" w:hanging="26"/>
              <w:jc w:val="center"/>
              <w:rPr>
                <w:rFonts w:cs="Arial"/>
                <w:b/>
                <w:bCs/>
                <w:color w:val="000000"/>
                <w:sz w:val="20"/>
                <w:lang w:eastAsia="ja-JP"/>
              </w:rPr>
            </w:pPr>
            <w:r w:rsidRPr="00D83D1B">
              <w:rPr>
                <w:rFonts w:cs="Arial"/>
                <w:b/>
                <w:bCs/>
                <w:color w:val="000000"/>
                <w:sz w:val="20"/>
                <w:lang w:eastAsia="ja-JP"/>
              </w:rPr>
              <w:t>英語</w:t>
            </w:r>
          </w:p>
        </w:tc>
        <w:tc>
          <w:tcPr>
            <w:tcW w:w="898" w:type="dxa"/>
            <w:shd w:val="clear" w:color="auto" w:fill="B3B3B3"/>
            <w:vAlign w:val="center"/>
          </w:tcPr>
          <w:p w:rsidR="00D83D1B" w:rsidRPr="00D83D1B" w:rsidRDefault="00D83D1B" w:rsidP="00BD4586">
            <w:pPr>
              <w:keepNext/>
              <w:ind w:leftChars="-11" w:left="2" w:rightChars="-23" w:right="-51" w:hangingChars="13" w:hanging="26"/>
              <w:jc w:val="center"/>
              <w:rPr>
                <w:rFonts w:cs="Arial"/>
                <w:b/>
                <w:bCs/>
                <w:color w:val="000000"/>
                <w:sz w:val="20"/>
                <w:lang w:eastAsia="ja-JP"/>
              </w:rPr>
            </w:pPr>
            <w:r w:rsidRPr="00D83D1B">
              <w:rPr>
                <w:rFonts w:cs="Arial"/>
                <w:b/>
                <w:bCs/>
                <w:color w:val="000000"/>
                <w:sz w:val="20"/>
                <w:lang w:eastAsia="ja-JP"/>
              </w:rPr>
              <w:t>日本語</w:t>
            </w:r>
          </w:p>
        </w:tc>
        <w:tc>
          <w:tcPr>
            <w:tcW w:w="5528" w:type="dxa"/>
            <w:vMerge/>
            <w:shd w:val="clear" w:color="auto" w:fill="B3B3B3"/>
            <w:vAlign w:val="center"/>
          </w:tcPr>
          <w:p w:rsidR="00D83D1B" w:rsidRPr="00D83D1B" w:rsidRDefault="00D83D1B" w:rsidP="00BD4586">
            <w:pPr>
              <w:keepNext/>
              <w:jc w:val="center"/>
              <w:rPr>
                <w:rFonts w:cs="Arial"/>
                <w:b/>
                <w:bCs/>
                <w:color w:val="000000"/>
                <w:sz w:val="20"/>
                <w:lang w:eastAsia="ja-JP"/>
              </w:rPr>
            </w:pPr>
          </w:p>
        </w:tc>
      </w:tr>
      <w:tr w:rsidR="00D83D1B" w:rsidRPr="00D83D1B" w:rsidTr="006702E0">
        <w:trPr>
          <w:trHeight w:val="892"/>
        </w:trPr>
        <w:tc>
          <w:tcPr>
            <w:tcW w:w="2383" w:type="dxa"/>
            <w:shd w:val="clear" w:color="auto" w:fill="auto"/>
            <w:vAlign w:val="center"/>
          </w:tcPr>
          <w:p w:rsidR="00D83D1B" w:rsidRPr="00D83D1B" w:rsidRDefault="00D83D1B" w:rsidP="00BD4586">
            <w:pPr>
              <w:rPr>
                <w:rFonts w:cs="Arial"/>
                <w:color w:val="000000"/>
              </w:rPr>
            </w:pPr>
            <w:r w:rsidRPr="00D83D1B">
              <w:rPr>
                <w:rFonts w:cs="Arial"/>
              </w:rPr>
              <w:t>喉頭血管浮腫（Angioedema of larynx）</w:t>
            </w:r>
          </w:p>
        </w:tc>
        <w:tc>
          <w:tcPr>
            <w:tcW w:w="898" w:type="dxa"/>
            <w:shd w:val="clear" w:color="auto" w:fill="auto"/>
            <w:vAlign w:val="center"/>
          </w:tcPr>
          <w:p w:rsidR="00D83D1B" w:rsidRPr="00D83D1B" w:rsidRDefault="00D83D1B" w:rsidP="00BD4586">
            <w:pPr>
              <w:jc w:val="center"/>
              <w:rPr>
                <w:rFonts w:cs="Arial"/>
              </w:rPr>
            </w:pPr>
            <w:r w:rsidRPr="00D83D1B">
              <w:rPr>
                <w:rFonts w:cs="Arial"/>
                <w:lang w:eastAsia="ja-JP"/>
              </w:rPr>
              <w:t>Y</w:t>
            </w:r>
          </w:p>
        </w:tc>
        <w:tc>
          <w:tcPr>
            <w:tcW w:w="898" w:type="dxa"/>
            <w:vAlign w:val="center"/>
          </w:tcPr>
          <w:p w:rsidR="00D83D1B" w:rsidRPr="00D83D1B" w:rsidRDefault="00D83D1B" w:rsidP="00BD4586">
            <w:pPr>
              <w:jc w:val="center"/>
              <w:rPr>
                <w:rFonts w:cs="Arial"/>
                <w:lang w:eastAsia="ja-JP"/>
              </w:rPr>
            </w:pPr>
            <w:r w:rsidRPr="00D83D1B">
              <w:rPr>
                <w:rFonts w:cs="Arial"/>
                <w:lang w:eastAsia="ja-JP"/>
              </w:rPr>
              <w:t>Y</w:t>
            </w:r>
          </w:p>
        </w:tc>
        <w:tc>
          <w:tcPr>
            <w:tcW w:w="5528" w:type="dxa"/>
            <w:shd w:val="clear" w:color="auto" w:fill="auto"/>
            <w:vAlign w:val="center"/>
          </w:tcPr>
          <w:p w:rsidR="00D83D1B" w:rsidRPr="00D83D1B" w:rsidRDefault="00D83D1B" w:rsidP="00BD4586">
            <w:pPr>
              <w:rPr>
                <w:rFonts w:cs="Arial"/>
                <w:lang w:eastAsia="ja-JP"/>
              </w:rPr>
            </w:pPr>
            <w:r w:rsidRPr="00D83D1B">
              <w:rPr>
                <w:rFonts w:cs="Arial"/>
                <w:lang w:eastAsia="ja-JP"/>
              </w:rPr>
              <w:t>MedDRAのユーザー要求に基づいて、のLLT「喉頭血管浮腫（Angioedema of larynx）」は根拠のある概念として、カレントに変更された。</w:t>
            </w:r>
          </w:p>
        </w:tc>
      </w:tr>
      <w:tr w:rsidR="00D83D1B" w:rsidRPr="00D83D1B" w:rsidTr="006702E0">
        <w:trPr>
          <w:trHeight w:val="625"/>
        </w:trPr>
        <w:tc>
          <w:tcPr>
            <w:tcW w:w="2383" w:type="dxa"/>
            <w:shd w:val="clear" w:color="auto" w:fill="auto"/>
            <w:vAlign w:val="center"/>
          </w:tcPr>
          <w:p w:rsidR="00D83D1B" w:rsidRPr="00D83D1B" w:rsidRDefault="00D83D1B" w:rsidP="00BD4586">
            <w:pPr>
              <w:rPr>
                <w:rFonts w:cs="Arial"/>
                <w:color w:val="000000"/>
              </w:rPr>
            </w:pPr>
            <w:r w:rsidRPr="00D83D1B">
              <w:rPr>
                <w:rFonts w:cs="Arial"/>
              </w:rPr>
              <w:t>舌発疹（Rash tongue）</w:t>
            </w:r>
          </w:p>
        </w:tc>
        <w:tc>
          <w:tcPr>
            <w:tcW w:w="898" w:type="dxa"/>
            <w:shd w:val="clear" w:color="auto" w:fill="auto"/>
            <w:vAlign w:val="center"/>
          </w:tcPr>
          <w:p w:rsidR="00D83D1B" w:rsidRPr="00D83D1B" w:rsidRDefault="00D83D1B" w:rsidP="00BD4586">
            <w:pPr>
              <w:spacing w:before="240"/>
              <w:jc w:val="center"/>
              <w:rPr>
                <w:rFonts w:cs="Arial"/>
                <w:lang w:eastAsia="ja-JP"/>
              </w:rPr>
            </w:pPr>
            <w:r w:rsidRPr="00D83D1B">
              <w:rPr>
                <w:rFonts w:cs="Arial"/>
                <w:lang w:eastAsia="ja-JP"/>
              </w:rPr>
              <w:t>Y</w:t>
            </w:r>
          </w:p>
        </w:tc>
        <w:tc>
          <w:tcPr>
            <w:tcW w:w="898" w:type="dxa"/>
            <w:vAlign w:val="center"/>
          </w:tcPr>
          <w:p w:rsidR="00D83D1B" w:rsidRPr="00D83D1B" w:rsidRDefault="00D83D1B" w:rsidP="00BD4586">
            <w:pPr>
              <w:spacing w:before="240"/>
              <w:jc w:val="center"/>
              <w:rPr>
                <w:rFonts w:cs="Arial"/>
                <w:lang w:eastAsia="ja-JP"/>
              </w:rPr>
            </w:pPr>
            <w:r w:rsidRPr="00D83D1B">
              <w:rPr>
                <w:rFonts w:cs="Arial"/>
                <w:lang w:eastAsia="ja-JP"/>
              </w:rPr>
              <w:t>N</w:t>
            </w:r>
          </w:p>
        </w:tc>
        <w:tc>
          <w:tcPr>
            <w:tcW w:w="5528" w:type="dxa"/>
            <w:shd w:val="clear" w:color="auto" w:fill="auto"/>
            <w:vAlign w:val="center"/>
          </w:tcPr>
          <w:p w:rsidR="00D83D1B" w:rsidRPr="00D83D1B" w:rsidRDefault="00D83D1B" w:rsidP="006702E0">
            <w:pPr>
              <w:ind w:rightChars="-9" w:right="-20"/>
              <w:rPr>
                <w:rFonts w:cs="Arial"/>
                <w:lang w:eastAsia="ja-JP"/>
              </w:rPr>
            </w:pPr>
            <w:r w:rsidRPr="00D83D1B">
              <w:rPr>
                <w:rFonts w:cs="Arial"/>
                <w:lang w:eastAsia="ja-JP"/>
              </w:rPr>
              <w:t>LLT「舌発疹（Rash tongue）」は、報告された逐語的用語のコーディングを補強するものとしてカレントに変更された。</w:t>
            </w:r>
          </w:p>
        </w:tc>
      </w:tr>
      <w:tr w:rsidR="00D83D1B" w:rsidRPr="00D83D1B" w:rsidTr="006702E0">
        <w:trPr>
          <w:trHeight w:val="707"/>
        </w:trPr>
        <w:tc>
          <w:tcPr>
            <w:tcW w:w="2383" w:type="dxa"/>
            <w:shd w:val="clear" w:color="auto" w:fill="auto"/>
            <w:vAlign w:val="center"/>
          </w:tcPr>
          <w:p w:rsidR="00D83D1B" w:rsidRPr="00D83D1B" w:rsidRDefault="00D83D1B" w:rsidP="00BD4586">
            <w:pPr>
              <w:rPr>
                <w:rFonts w:cs="Arial"/>
                <w:color w:val="000000"/>
              </w:rPr>
            </w:pPr>
            <w:r w:rsidRPr="00D83D1B">
              <w:rPr>
                <w:rFonts w:cs="Arial"/>
              </w:rPr>
              <w:t>四肢躯幹浮腫（Edema limbs-trunk of）</w:t>
            </w:r>
          </w:p>
        </w:tc>
        <w:tc>
          <w:tcPr>
            <w:tcW w:w="898" w:type="dxa"/>
            <w:shd w:val="clear" w:color="auto" w:fill="auto"/>
            <w:vAlign w:val="center"/>
          </w:tcPr>
          <w:p w:rsidR="00D83D1B" w:rsidRPr="00D83D1B" w:rsidRDefault="00D83D1B" w:rsidP="00BD4586">
            <w:pPr>
              <w:jc w:val="center"/>
              <w:rPr>
                <w:rFonts w:cs="Arial"/>
              </w:rPr>
            </w:pPr>
            <w:r w:rsidRPr="00D83D1B">
              <w:rPr>
                <w:rFonts w:cs="Arial"/>
                <w:lang w:eastAsia="ja-JP"/>
              </w:rPr>
              <w:t>N</w:t>
            </w:r>
          </w:p>
        </w:tc>
        <w:tc>
          <w:tcPr>
            <w:tcW w:w="898" w:type="dxa"/>
            <w:vAlign w:val="center"/>
          </w:tcPr>
          <w:p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rsidR="00D83D1B" w:rsidRPr="00D83D1B" w:rsidRDefault="00D83D1B" w:rsidP="00BD4586">
            <w:pPr>
              <w:rPr>
                <w:rFonts w:cs="Arial"/>
                <w:lang w:eastAsia="ja-JP"/>
              </w:rPr>
            </w:pPr>
            <w:r w:rsidRPr="00D83D1B">
              <w:rPr>
                <w:rFonts w:cs="Arial"/>
                <w:lang w:eastAsia="ja-JP"/>
              </w:rPr>
              <w:t>LLT「四肢躯幹浮腫（Edema limbs-trunk of）」は、あいまいな概念であるとして、ノンカレントに変更された。</w:t>
            </w:r>
          </w:p>
        </w:tc>
      </w:tr>
      <w:tr w:rsidR="00D83D1B" w:rsidRPr="00D83D1B" w:rsidTr="006702E0">
        <w:trPr>
          <w:trHeight w:val="593"/>
        </w:trPr>
        <w:tc>
          <w:tcPr>
            <w:tcW w:w="2383" w:type="dxa"/>
            <w:shd w:val="clear" w:color="auto" w:fill="auto"/>
            <w:vAlign w:val="center"/>
          </w:tcPr>
          <w:p w:rsidR="00D83D1B" w:rsidRPr="00D83D1B" w:rsidRDefault="00D83D1B" w:rsidP="00BD4586">
            <w:pPr>
              <w:rPr>
                <w:rFonts w:cs="Arial"/>
                <w:color w:val="000000"/>
              </w:rPr>
            </w:pPr>
            <w:r w:rsidRPr="00D83D1B">
              <w:rPr>
                <w:rFonts w:cs="Arial"/>
              </w:rPr>
              <w:t>進展型少関節炎（Extended oligoarthritis）</w:t>
            </w:r>
          </w:p>
        </w:tc>
        <w:tc>
          <w:tcPr>
            <w:tcW w:w="898" w:type="dxa"/>
            <w:shd w:val="clear" w:color="auto" w:fill="auto"/>
            <w:vAlign w:val="center"/>
          </w:tcPr>
          <w:p w:rsidR="00D83D1B" w:rsidRPr="00D83D1B" w:rsidRDefault="00D83D1B" w:rsidP="00BD4586">
            <w:pPr>
              <w:jc w:val="center"/>
              <w:rPr>
                <w:rFonts w:cs="Arial"/>
              </w:rPr>
            </w:pPr>
            <w:r w:rsidRPr="00D83D1B">
              <w:rPr>
                <w:rFonts w:cs="Arial"/>
                <w:lang w:eastAsia="ja-JP"/>
              </w:rPr>
              <w:t>N</w:t>
            </w:r>
          </w:p>
        </w:tc>
        <w:tc>
          <w:tcPr>
            <w:tcW w:w="898" w:type="dxa"/>
            <w:vAlign w:val="center"/>
          </w:tcPr>
          <w:p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rsidR="00D83D1B" w:rsidRPr="00D83D1B" w:rsidRDefault="00D83D1B" w:rsidP="006702E0">
            <w:pPr>
              <w:ind w:rightChars="-73" w:right="-161"/>
              <w:rPr>
                <w:rFonts w:cs="Arial"/>
              </w:rPr>
            </w:pPr>
            <w:r w:rsidRPr="00D83D1B">
              <w:rPr>
                <w:rFonts w:cs="Arial"/>
                <w:lang w:eastAsia="ja-JP"/>
              </w:rPr>
              <w:t>成人における</w:t>
            </w:r>
            <w:r w:rsidRPr="00D83D1B">
              <w:rPr>
                <w:rFonts w:cs="Arial"/>
              </w:rPr>
              <w:t>進展型少関節炎（Extended oligoarthritis）</w:t>
            </w:r>
            <w:r w:rsidRPr="00D83D1B">
              <w:rPr>
                <w:rFonts w:cs="Arial"/>
                <w:lang w:eastAsia="ja-JP"/>
              </w:rPr>
              <w:t>のまれな報告との混乱を避けるために、PT「</w:t>
            </w:r>
            <w:r w:rsidRPr="00D83D1B">
              <w:rPr>
                <w:rFonts w:cs="Arial"/>
              </w:rPr>
              <w:t>若年性特発性関節炎（Juvenile idiopathic arthritis）</w:t>
            </w:r>
            <w:r w:rsidRPr="00D83D1B">
              <w:rPr>
                <w:rFonts w:cs="Arial"/>
                <w:lang w:eastAsia="ja-JP"/>
              </w:rPr>
              <w:t>」下位のLLT「</w:t>
            </w:r>
            <w:r w:rsidRPr="00D83D1B">
              <w:rPr>
                <w:rFonts w:cs="Arial"/>
              </w:rPr>
              <w:t>進展型少関節炎（Extended oligoarthritis）</w:t>
            </w:r>
            <w:r w:rsidRPr="00D83D1B">
              <w:rPr>
                <w:rFonts w:cs="Arial"/>
                <w:lang w:eastAsia="ja-JP"/>
              </w:rPr>
              <w:t>」はノンカレントに変更された。 より特異的なLLT「</w:t>
            </w:r>
            <w:r w:rsidRPr="00D83D1B">
              <w:rPr>
                <w:rFonts w:cs="Arial"/>
              </w:rPr>
              <w:t>若年性進展型少関節炎（Extended juvenile oligoarthritis）</w:t>
            </w:r>
            <w:r w:rsidRPr="00D83D1B">
              <w:rPr>
                <w:rFonts w:cs="Arial"/>
                <w:lang w:eastAsia="ja-JP"/>
              </w:rPr>
              <w:t>」が、PT「</w:t>
            </w:r>
            <w:r w:rsidRPr="00D83D1B">
              <w:rPr>
                <w:rFonts w:cs="Arial"/>
              </w:rPr>
              <w:t>若年性特発性関節炎（Juvenile idiopathic arthritis）</w:t>
            </w:r>
            <w:r w:rsidRPr="00D83D1B">
              <w:rPr>
                <w:rFonts w:cs="Arial"/>
                <w:lang w:eastAsia="ja-JP"/>
              </w:rPr>
              <w:t>」の下位に追加された。</w:t>
            </w:r>
          </w:p>
        </w:tc>
      </w:tr>
      <w:tr w:rsidR="00D83D1B" w:rsidRPr="00D83D1B" w:rsidTr="006702E0">
        <w:trPr>
          <w:trHeight w:val="593"/>
        </w:trPr>
        <w:tc>
          <w:tcPr>
            <w:tcW w:w="2383" w:type="dxa"/>
            <w:shd w:val="clear" w:color="auto" w:fill="auto"/>
            <w:vAlign w:val="center"/>
          </w:tcPr>
          <w:p w:rsidR="00D83D1B" w:rsidRPr="00D83D1B" w:rsidRDefault="00D83D1B" w:rsidP="00BD4586">
            <w:pPr>
              <w:rPr>
                <w:rFonts w:cs="Arial"/>
                <w:color w:val="000000"/>
              </w:rPr>
            </w:pPr>
            <w:r w:rsidRPr="00D83D1B">
              <w:rPr>
                <w:rFonts w:cs="Arial"/>
              </w:rPr>
              <w:t>ＬＥ様皮疹（LE-like rash）</w:t>
            </w:r>
          </w:p>
        </w:tc>
        <w:tc>
          <w:tcPr>
            <w:tcW w:w="898" w:type="dxa"/>
            <w:shd w:val="clear" w:color="auto" w:fill="auto"/>
            <w:vAlign w:val="center"/>
          </w:tcPr>
          <w:p w:rsidR="00D83D1B" w:rsidRPr="00D83D1B" w:rsidRDefault="00D83D1B" w:rsidP="00BD4586">
            <w:pPr>
              <w:jc w:val="center"/>
              <w:rPr>
                <w:rFonts w:cs="Arial"/>
              </w:rPr>
            </w:pPr>
            <w:r w:rsidRPr="00D83D1B">
              <w:rPr>
                <w:rFonts w:cs="Arial"/>
                <w:lang w:eastAsia="ja-JP"/>
              </w:rPr>
              <w:t>N</w:t>
            </w:r>
          </w:p>
        </w:tc>
        <w:tc>
          <w:tcPr>
            <w:tcW w:w="898" w:type="dxa"/>
            <w:vAlign w:val="center"/>
          </w:tcPr>
          <w:p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rsidR="00D83D1B" w:rsidRPr="00D83D1B" w:rsidRDefault="00D83D1B" w:rsidP="00BD4586">
            <w:pPr>
              <w:autoSpaceDE w:val="0"/>
              <w:autoSpaceDN w:val="0"/>
              <w:adjustRightInd w:val="0"/>
              <w:rPr>
                <w:rFonts w:cs="Arial"/>
                <w:lang w:eastAsia="ja-JP"/>
              </w:rPr>
            </w:pPr>
            <w:r w:rsidRPr="00D83D1B">
              <w:rPr>
                <w:rFonts w:cs="Arial"/>
                <w:lang w:eastAsia="ja-JP"/>
              </w:rPr>
              <w:t>略語“LE”のあいまいさのために、LLT「ＬＥ様皮疹（LE-like rash）」はノンカレントに変更された。</w:t>
            </w:r>
          </w:p>
        </w:tc>
      </w:tr>
      <w:tr w:rsidR="00D83D1B" w:rsidRPr="00D83D1B" w:rsidTr="006702E0">
        <w:trPr>
          <w:trHeight w:val="191"/>
        </w:trPr>
        <w:tc>
          <w:tcPr>
            <w:tcW w:w="2383" w:type="dxa"/>
            <w:shd w:val="clear" w:color="auto" w:fill="auto"/>
            <w:vAlign w:val="center"/>
          </w:tcPr>
          <w:p w:rsidR="00D83D1B" w:rsidRPr="00D83D1B" w:rsidRDefault="00D83D1B" w:rsidP="00BD4586">
            <w:pPr>
              <w:rPr>
                <w:rFonts w:cs="Arial"/>
                <w:color w:val="000000"/>
              </w:rPr>
            </w:pPr>
            <w:r w:rsidRPr="00D83D1B">
              <w:rPr>
                <w:rFonts w:cs="Arial"/>
              </w:rPr>
              <w:t>四肢躯幹浮腫（Oedema limbs-trunk of）</w:t>
            </w:r>
          </w:p>
        </w:tc>
        <w:tc>
          <w:tcPr>
            <w:tcW w:w="898" w:type="dxa"/>
            <w:shd w:val="clear" w:color="auto" w:fill="auto"/>
            <w:vAlign w:val="center"/>
          </w:tcPr>
          <w:p w:rsidR="00D83D1B" w:rsidRPr="00D83D1B" w:rsidRDefault="00D83D1B" w:rsidP="00BD4586">
            <w:pPr>
              <w:jc w:val="center"/>
              <w:rPr>
                <w:rFonts w:cs="Arial"/>
                <w:lang w:eastAsia="ja-JP"/>
              </w:rPr>
            </w:pPr>
            <w:r w:rsidRPr="00D83D1B">
              <w:rPr>
                <w:rFonts w:cs="Arial"/>
                <w:lang w:eastAsia="ja-JP"/>
              </w:rPr>
              <w:t>N</w:t>
            </w:r>
          </w:p>
        </w:tc>
        <w:tc>
          <w:tcPr>
            <w:tcW w:w="898" w:type="dxa"/>
            <w:vAlign w:val="center"/>
          </w:tcPr>
          <w:p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rsidR="00D83D1B" w:rsidRPr="00D83D1B" w:rsidRDefault="00D83D1B" w:rsidP="00BD4586">
            <w:pPr>
              <w:autoSpaceDE w:val="0"/>
              <w:autoSpaceDN w:val="0"/>
              <w:adjustRightInd w:val="0"/>
              <w:rPr>
                <w:rFonts w:cs="Arial"/>
                <w:lang w:eastAsia="ja-JP"/>
              </w:rPr>
            </w:pPr>
            <w:r w:rsidRPr="00D83D1B">
              <w:rPr>
                <w:rFonts w:cs="Arial"/>
                <w:lang w:eastAsia="ja-JP"/>
              </w:rPr>
              <w:t>LLT「四肢躯幹浮腫（Oedema limbs-trunk of）」は、あいまいな概念であるため、ノンカレントに変更された。</w:t>
            </w:r>
          </w:p>
        </w:tc>
      </w:tr>
      <w:tr w:rsidR="00D83D1B" w:rsidRPr="00D83D1B" w:rsidTr="006702E0">
        <w:trPr>
          <w:trHeight w:val="593"/>
        </w:trPr>
        <w:tc>
          <w:tcPr>
            <w:tcW w:w="2383" w:type="dxa"/>
            <w:shd w:val="clear" w:color="auto" w:fill="auto"/>
            <w:vAlign w:val="center"/>
          </w:tcPr>
          <w:p w:rsidR="00D83D1B" w:rsidRPr="00D83D1B" w:rsidRDefault="00D83D1B" w:rsidP="00BD4586">
            <w:pPr>
              <w:rPr>
                <w:rFonts w:cs="Arial"/>
                <w:color w:val="000000"/>
              </w:rPr>
            </w:pPr>
            <w:r w:rsidRPr="00D83D1B">
              <w:rPr>
                <w:rFonts w:cs="Arial"/>
              </w:rPr>
              <w:lastRenderedPageBreak/>
              <w:t>除去困難な製品（Product difficult to remove）</w:t>
            </w:r>
          </w:p>
        </w:tc>
        <w:tc>
          <w:tcPr>
            <w:tcW w:w="898" w:type="dxa"/>
            <w:shd w:val="clear" w:color="auto" w:fill="auto"/>
            <w:vAlign w:val="center"/>
          </w:tcPr>
          <w:p w:rsidR="00D83D1B" w:rsidRPr="00D83D1B" w:rsidRDefault="00D83D1B" w:rsidP="00BD4586">
            <w:pPr>
              <w:jc w:val="center"/>
              <w:rPr>
                <w:rFonts w:cs="Arial"/>
              </w:rPr>
            </w:pPr>
            <w:r w:rsidRPr="00D83D1B">
              <w:rPr>
                <w:rFonts w:cs="Arial"/>
                <w:lang w:eastAsia="ja-JP"/>
              </w:rPr>
              <w:t>N</w:t>
            </w:r>
          </w:p>
        </w:tc>
        <w:tc>
          <w:tcPr>
            <w:tcW w:w="898" w:type="dxa"/>
            <w:vAlign w:val="center"/>
          </w:tcPr>
          <w:p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rsidR="00D83D1B" w:rsidRPr="00D83D1B" w:rsidRDefault="00D83D1B" w:rsidP="00BD4586">
            <w:pPr>
              <w:rPr>
                <w:rFonts w:cs="Arial"/>
                <w:lang w:eastAsia="ja-JP"/>
              </w:rPr>
            </w:pPr>
            <w:r w:rsidRPr="00D83D1B">
              <w:rPr>
                <w:rFonts w:cs="Arial"/>
                <w:lang w:eastAsia="ja-JP"/>
              </w:rPr>
              <w:t>MedDRAユーザーのフィードバックに基づいて、LLT「除去困難な製品（Product difficult to remove）」について、この用語は実際には異なる概念を表すのに使用されている。 それは主に、局所的な製品がその適用部位から除去することが困難で、残留物を残して患者/消費者の苦情をコード化するのに使用されるという品質上の問題と、その他、包装から製品を取り出すことが困難であるという報告を作成するためにも使用されている。 この用語が異なる解釈とあいまいであることからノンカレントとされた。尚、上記の2つの概念をコーディングするための用語が新たに追加された事をご確認ください。 -  PT「製品品質の問題（Product quality issue）」下位にLLT「</w:t>
            </w:r>
            <w:r w:rsidRPr="00D83D1B">
              <w:rPr>
                <w:rFonts w:cs="Arial"/>
              </w:rPr>
              <w:t>適用部位からの除去困難な局所用製品（Topical product difficult to remove from application site）</w:t>
            </w:r>
            <w:r w:rsidRPr="00D83D1B">
              <w:rPr>
                <w:rFonts w:cs="Arial"/>
                <w:lang w:eastAsia="ja-JP"/>
              </w:rPr>
              <w:t>」とPT「</w:t>
            </w:r>
            <w:r w:rsidRPr="00D83D1B">
              <w:rPr>
                <w:rFonts w:cs="Arial"/>
              </w:rPr>
              <w:t>製品使用の苦情（Product use complaint）</w:t>
            </w:r>
            <w:r w:rsidRPr="00D83D1B">
              <w:rPr>
                <w:rFonts w:cs="Arial"/>
                <w:lang w:eastAsia="ja-JP"/>
              </w:rPr>
              <w:t>」下位にLLT「</w:t>
            </w:r>
            <w:r w:rsidRPr="00D83D1B">
              <w:rPr>
                <w:rFonts w:cs="Arial"/>
              </w:rPr>
              <w:t>開封困難な製品包装（Product packaging difficult to open）</w:t>
            </w:r>
            <w:r w:rsidRPr="00D83D1B">
              <w:rPr>
                <w:rFonts w:cs="Arial"/>
                <w:lang w:eastAsia="ja-JP"/>
              </w:rPr>
              <w:t>」である。</w:t>
            </w:r>
          </w:p>
        </w:tc>
      </w:tr>
      <w:tr w:rsidR="00D83D1B" w:rsidRPr="00D83D1B" w:rsidTr="006702E0">
        <w:trPr>
          <w:trHeight w:val="593"/>
        </w:trPr>
        <w:tc>
          <w:tcPr>
            <w:tcW w:w="2383" w:type="dxa"/>
            <w:shd w:val="clear" w:color="auto" w:fill="auto"/>
            <w:vAlign w:val="center"/>
          </w:tcPr>
          <w:p w:rsidR="00D83D1B" w:rsidRPr="00D83D1B" w:rsidRDefault="00D83D1B" w:rsidP="00BD4586">
            <w:pPr>
              <w:rPr>
                <w:rFonts w:cs="Arial"/>
                <w:color w:val="000000"/>
              </w:rPr>
            </w:pPr>
            <w:r w:rsidRPr="00D83D1B">
              <w:rPr>
                <w:rFonts w:cs="Arial"/>
              </w:rPr>
              <w:t>製品調製の問題（Product reconstitution issue）</w:t>
            </w:r>
          </w:p>
        </w:tc>
        <w:tc>
          <w:tcPr>
            <w:tcW w:w="898" w:type="dxa"/>
            <w:shd w:val="clear" w:color="auto" w:fill="auto"/>
            <w:vAlign w:val="center"/>
          </w:tcPr>
          <w:p w:rsidR="00D83D1B" w:rsidRPr="00D83D1B" w:rsidRDefault="00D83D1B" w:rsidP="00BD4586">
            <w:pPr>
              <w:jc w:val="center"/>
              <w:rPr>
                <w:rFonts w:cs="Arial"/>
              </w:rPr>
            </w:pPr>
            <w:r w:rsidRPr="00D83D1B">
              <w:rPr>
                <w:rFonts w:cs="Arial"/>
                <w:lang w:eastAsia="ja-JP"/>
              </w:rPr>
              <w:t>N</w:t>
            </w:r>
          </w:p>
        </w:tc>
        <w:tc>
          <w:tcPr>
            <w:tcW w:w="898" w:type="dxa"/>
            <w:vAlign w:val="center"/>
          </w:tcPr>
          <w:p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rsidR="00D83D1B" w:rsidRPr="00D83D1B" w:rsidRDefault="00D83D1B" w:rsidP="00BD4586">
            <w:pPr>
              <w:rPr>
                <w:rFonts w:cs="Arial"/>
                <w:lang w:eastAsia="ja-JP"/>
              </w:rPr>
            </w:pPr>
            <w:r w:rsidRPr="00D83D1B">
              <w:rPr>
                <w:rFonts w:cs="Arial"/>
                <w:lang w:eastAsia="ja-JP"/>
              </w:rPr>
              <w:t>PT「</w:t>
            </w:r>
            <w:r w:rsidRPr="00D83D1B">
              <w:rPr>
                <w:rFonts w:cs="Arial"/>
              </w:rPr>
              <w:t>製品調製の問題（Product reconstitution issue）</w:t>
            </w:r>
            <w:r w:rsidRPr="00D83D1B">
              <w:rPr>
                <w:rFonts w:cs="Arial"/>
                <w:lang w:eastAsia="ja-JP"/>
              </w:rPr>
              <w:t>」は、新たなPT「</w:t>
            </w:r>
            <w:r w:rsidRPr="00D83D1B">
              <w:rPr>
                <w:rFonts w:cs="Arial"/>
              </w:rPr>
              <w:t>調製に関する製品品質の問題（Product reconstitution quality issue）</w:t>
            </w:r>
            <w:r w:rsidRPr="00D83D1B">
              <w:rPr>
                <w:rFonts w:cs="Arial"/>
                <w:lang w:eastAsia="ja-JP"/>
              </w:rPr>
              <w:t>」の下位のLLTに降格されノンカレントに変更された。 “Product reconstitution issue”は、調整時に起因する製品品質の問題としての解釈と、再調整時に行う不適切な技法のような、製品の準備における投薬過誤とも解釈できるあいまいな用語である。</w:t>
            </w:r>
          </w:p>
        </w:tc>
      </w:tr>
      <w:tr w:rsidR="00D83D1B" w:rsidRPr="00D83D1B" w:rsidTr="006702E0">
        <w:trPr>
          <w:trHeight w:val="593"/>
        </w:trPr>
        <w:tc>
          <w:tcPr>
            <w:tcW w:w="2383" w:type="dxa"/>
            <w:shd w:val="clear" w:color="auto" w:fill="auto"/>
            <w:vAlign w:val="center"/>
          </w:tcPr>
          <w:p w:rsidR="00D83D1B" w:rsidRPr="00D83D1B" w:rsidRDefault="00D83D1B" w:rsidP="00BD4586">
            <w:pPr>
              <w:rPr>
                <w:rFonts w:cs="Arial"/>
              </w:rPr>
            </w:pPr>
            <w:r w:rsidRPr="00D83D1B">
              <w:rPr>
                <w:rFonts w:cs="Arial"/>
              </w:rPr>
              <w:t>舌の炎症（Sore inflamed tongue）</w:t>
            </w:r>
          </w:p>
        </w:tc>
        <w:tc>
          <w:tcPr>
            <w:tcW w:w="898" w:type="dxa"/>
            <w:shd w:val="clear" w:color="auto" w:fill="auto"/>
            <w:vAlign w:val="center"/>
          </w:tcPr>
          <w:p w:rsidR="00D83D1B" w:rsidRPr="00D83D1B" w:rsidRDefault="00D83D1B" w:rsidP="00BD4586">
            <w:pPr>
              <w:jc w:val="center"/>
              <w:rPr>
                <w:rFonts w:cs="Arial"/>
              </w:rPr>
            </w:pPr>
            <w:r w:rsidRPr="00D83D1B">
              <w:rPr>
                <w:rFonts w:cs="Arial"/>
                <w:sz w:val="21"/>
                <w:szCs w:val="21"/>
                <w:lang w:eastAsia="ja-JP"/>
              </w:rPr>
              <w:t>N</w:t>
            </w:r>
          </w:p>
        </w:tc>
        <w:tc>
          <w:tcPr>
            <w:tcW w:w="898" w:type="dxa"/>
            <w:vAlign w:val="center"/>
          </w:tcPr>
          <w:p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rsidR="00D83D1B" w:rsidRPr="00D83D1B" w:rsidRDefault="00D83D1B" w:rsidP="00BD4586">
            <w:pPr>
              <w:rPr>
                <w:rFonts w:cs="Arial"/>
                <w:lang w:eastAsia="ja-JP"/>
              </w:rPr>
            </w:pPr>
            <w:r w:rsidRPr="00D83D1B">
              <w:rPr>
                <w:rFonts w:cs="Arial"/>
                <w:lang w:eastAsia="ja-JP"/>
              </w:rPr>
              <w:t>LLT「舌の炎症（Sore inflamed tongue）」の表現は、2つのコンセプトの組み合わせを表現し、“sore”という言葉が複数の解釈を持つことからノンカレント変更された。舌の痛は、既存のLLT「舌痛（Sore tongue）」で表され、舌の炎症は、既存のLLT「舌の炎症（Inflammation tongue）」によって表される。</w:t>
            </w:r>
          </w:p>
        </w:tc>
      </w:tr>
      <w:tr w:rsidR="00D83D1B" w:rsidRPr="00D83D1B" w:rsidTr="006702E0">
        <w:trPr>
          <w:trHeight w:val="593"/>
        </w:trPr>
        <w:tc>
          <w:tcPr>
            <w:tcW w:w="2383" w:type="dxa"/>
            <w:shd w:val="clear" w:color="auto" w:fill="auto"/>
            <w:vAlign w:val="center"/>
          </w:tcPr>
          <w:p w:rsidR="00D83D1B" w:rsidRPr="00D83D1B" w:rsidRDefault="00D83D1B" w:rsidP="00BD4586">
            <w:pPr>
              <w:rPr>
                <w:rFonts w:cs="Arial"/>
              </w:rPr>
            </w:pPr>
            <w:r w:rsidRPr="00D83D1B">
              <w:rPr>
                <w:rFonts w:cs="Arial"/>
              </w:rPr>
              <w:t>全身性エリテマトーデス皮疹（Systemic erythematosus rash）</w:t>
            </w:r>
          </w:p>
        </w:tc>
        <w:tc>
          <w:tcPr>
            <w:tcW w:w="898" w:type="dxa"/>
            <w:shd w:val="clear" w:color="auto" w:fill="auto"/>
            <w:vAlign w:val="center"/>
          </w:tcPr>
          <w:p w:rsidR="00D83D1B" w:rsidRPr="00D83D1B" w:rsidRDefault="00D83D1B" w:rsidP="00BD4586">
            <w:pPr>
              <w:jc w:val="center"/>
              <w:rPr>
                <w:rFonts w:cs="Arial"/>
              </w:rPr>
            </w:pPr>
            <w:r w:rsidRPr="00D83D1B">
              <w:rPr>
                <w:rFonts w:cs="Arial"/>
                <w:lang w:eastAsia="ja-JP"/>
              </w:rPr>
              <w:t>N</w:t>
            </w:r>
          </w:p>
        </w:tc>
        <w:tc>
          <w:tcPr>
            <w:tcW w:w="898" w:type="dxa"/>
            <w:vAlign w:val="center"/>
          </w:tcPr>
          <w:p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rsidR="00D83D1B" w:rsidRPr="00D83D1B" w:rsidRDefault="00D83D1B" w:rsidP="00BD4586">
            <w:pPr>
              <w:rPr>
                <w:rFonts w:cs="Arial"/>
                <w:lang w:eastAsia="ja-JP"/>
              </w:rPr>
            </w:pPr>
            <w:r w:rsidRPr="00D83D1B">
              <w:rPr>
                <w:rFonts w:cs="Arial"/>
                <w:lang w:eastAsia="ja-JP"/>
              </w:rPr>
              <w:t>PT「全身性エリテマトーデス皮疹（Systemic lupus erythematosus rash）」下位のLLT「全身性エリテマトーデス皮疹（Systemic erythematosus rash）」は、あいまいな用語であり、具体的にSystemic lupus erythematosus rashを指すことは明らかでないため、ノンカレントに変更された。</w:t>
            </w:r>
          </w:p>
        </w:tc>
      </w:tr>
      <w:tr w:rsidR="00D83D1B" w:rsidRPr="00D83D1B" w:rsidTr="006702E0">
        <w:trPr>
          <w:trHeight w:val="593"/>
        </w:trPr>
        <w:tc>
          <w:tcPr>
            <w:tcW w:w="2383" w:type="dxa"/>
            <w:shd w:val="clear" w:color="auto" w:fill="auto"/>
            <w:vAlign w:val="center"/>
          </w:tcPr>
          <w:p w:rsidR="00D83D1B" w:rsidRPr="00D83D1B" w:rsidRDefault="00D83D1B" w:rsidP="00BD4586">
            <w:pPr>
              <w:rPr>
                <w:rFonts w:cs="Arial"/>
              </w:rPr>
            </w:pPr>
            <w:r w:rsidRPr="00D83D1B">
              <w:rPr>
                <w:rFonts w:cs="Arial"/>
              </w:rPr>
              <w:t>薄明視（Twilight vision）</w:t>
            </w:r>
          </w:p>
        </w:tc>
        <w:tc>
          <w:tcPr>
            <w:tcW w:w="898" w:type="dxa"/>
            <w:shd w:val="clear" w:color="auto" w:fill="auto"/>
            <w:vAlign w:val="center"/>
          </w:tcPr>
          <w:p w:rsidR="00D83D1B" w:rsidRPr="00D83D1B" w:rsidRDefault="00D83D1B" w:rsidP="00BD4586">
            <w:pPr>
              <w:jc w:val="center"/>
              <w:rPr>
                <w:rFonts w:cs="Arial"/>
              </w:rPr>
            </w:pPr>
            <w:r w:rsidRPr="00D83D1B">
              <w:rPr>
                <w:rFonts w:cs="Arial"/>
                <w:sz w:val="21"/>
                <w:szCs w:val="21"/>
                <w:lang w:eastAsia="ja-JP"/>
              </w:rPr>
              <w:t>N</w:t>
            </w:r>
          </w:p>
        </w:tc>
        <w:tc>
          <w:tcPr>
            <w:tcW w:w="898" w:type="dxa"/>
            <w:vAlign w:val="center"/>
          </w:tcPr>
          <w:p w:rsidR="00D83D1B" w:rsidRPr="00D83D1B" w:rsidRDefault="00D83D1B" w:rsidP="00BD4586">
            <w:pPr>
              <w:jc w:val="center"/>
              <w:rPr>
                <w:rFonts w:cs="Arial"/>
              </w:rPr>
            </w:pPr>
            <w:r w:rsidRPr="00D83D1B">
              <w:rPr>
                <w:rFonts w:cs="Arial"/>
                <w:lang w:eastAsia="ja-JP"/>
              </w:rPr>
              <w:t>N</w:t>
            </w:r>
          </w:p>
        </w:tc>
        <w:tc>
          <w:tcPr>
            <w:tcW w:w="5528" w:type="dxa"/>
            <w:shd w:val="clear" w:color="auto" w:fill="auto"/>
            <w:vAlign w:val="center"/>
          </w:tcPr>
          <w:p w:rsidR="00D83D1B" w:rsidRPr="00D83D1B" w:rsidRDefault="00D83D1B" w:rsidP="00BD4586">
            <w:pPr>
              <w:rPr>
                <w:rFonts w:cs="Arial"/>
                <w:lang w:eastAsia="ja-JP"/>
              </w:rPr>
            </w:pPr>
            <w:r w:rsidRPr="00D83D1B">
              <w:rPr>
                <w:rFonts w:cs="Arial"/>
                <w:lang w:eastAsia="ja-JP"/>
              </w:rPr>
              <w:t>“Twilight vision”は、照度を下げて見る通常の能力であり、それ自体は、視力障害を表す用語ではない。 したがって、LLT「薄明視（Twilight vision）」はノンカレントに変更された。</w:t>
            </w:r>
          </w:p>
        </w:tc>
      </w:tr>
    </w:tbl>
    <w:p w:rsidR="002D0294" w:rsidRPr="00D83D1B" w:rsidRDefault="00D83D1B" w:rsidP="006702E0">
      <w:pPr>
        <w:spacing w:after="120"/>
        <w:ind w:left="849" w:hangingChars="386" w:hanging="849"/>
        <w:rPr>
          <w:rFonts w:cs="Arial"/>
          <w:lang w:eastAsia="ja-JP"/>
        </w:rPr>
      </w:pPr>
      <w:r w:rsidRPr="00D83D1B">
        <w:rPr>
          <w:rFonts w:cs="Arial"/>
          <w:lang w:eastAsia="ja-JP"/>
        </w:rPr>
        <w:t>JMO注：この表において、Yはカレント、Nはノンカレントを意味している。日本語のカレンシーステータスは、JMOで付加した内容である。</w:t>
      </w:r>
      <w:r w:rsidR="002D0294" w:rsidRPr="00D83D1B">
        <w:rPr>
          <w:rFonts w:cs="Arial"/>
          <w:lang w:eastAsia="ja-JP"/>
        </w:rPr>
        <w:br/>
      </w:r>
    </w:p>
    <w:sectPr w:rsidR="002D0294" w:rsidRPr="00D83D1B" w:rsidSect="00BF0B5D">
      <w:headerReference w:type="default" r:id="rId25"/>
      <w:footerReference w:type="default" r:id="rId26"/>
      <w:pgSz w:w="11907" w:h="16840" w:code="9"/>
      <w:pgMar w:top="720" w:right="1440" w:bottom="1418" w:left="1440" w:header="1089" w:footer="4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0D2" w:rsidRDefault="008E00D2">
      <w:r>
        <w:separator/>
      </w:r>
    </w:p>
  </w:endnote>
  <w:endnote w:type="continuationSeparator" w:id="0">
    <w:p w:rsidR="008E00D2" w:rsidRDefault="008E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Default="007E467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E4673" w:rsidRDefault="007E467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Default="007E4673" w:rsidP="007F3DA8">
    <w:pPr>
      <w:spacing w:line="240" w:lineRule="exact"/>
      <w:rPr>
        <w:sz w:val="18"/>
        <w:szCs w:val="18"/>
        <w:lang w:eastAsia="ja-JP"/>
      </w:rPr>
    </w:pPr>
  </w:p>
  <w:p w:rsidR="007E4673" w:rsidRDefault="008E00D2" w:rsidP="007F3DA8">
    <w:pPr>
      <w:spacing w:line="240" w:lineRule="exact"/>
      <w:rPr>
        <w:sz w:val="18"/>
        <w:szCs w:val="18"/>
        <w:lang w:eastAsia="ja-JP"/>
      </w:rPr>
    </w:pPr>
    <w:r>
      <w:rPr>
        <w:noProof/>
      </w:rPr>
      <w:pict>
        <v:line id="_x0000_s205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a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LLUm&#10;jRICAAAoBAAADgAAAAAAAAAAAAAAAAAuAgAAZHJzL2Uyb0RvYy54bWxQSwECLQAUAAYACAAAACEA&#10;gfZAB90AAAAIAQAADwAAAAAAAAAAAAAAAABsBAAAZHJzL2Rvd25yZXYueG1sUEsFBgAAAAAEAAQA&#10;8wAAAHYFAAAAAA==&#10;"/>
      </w:pict>
    </w:r>
    <w:r w:rsidR="007E4673">
      <w:rPr>
        <w:rFonts w:hint="eastAsia"/>
        <w:sz w:val="18"/>
        <w:szCs w:val="18"/>
        <w:lang w:eastAsia="ja-JP"/>
      </w:rPr>
      <w:t xml:space="preserve">最新情報 MedDRAバージョン17.0　　2014年3月 </w:t>
    </w:r>
  </w:p>
  <w:p w:rsidR="007E4673" w:rsidRPr="007F3DA8" w:rsidRDefault="007E4673"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Pr="008756BE" w:rsidRDefault="008E00D2" w:rsidP="008D0723">
    <w:pPr>
      <w:spacing w:line="240" w:lineRule="exact"/>
      <w:rPr>
        <w:rFonts w:ascii="Arial" w:eastAsiaTheme="minorEastAsia" w:hAnsi="Arial" w:cs="Arial"/>
        <w:lang w:eastAsia="ja-JP"/>
      </w:rPr>
    </w:pPr>
    <w:r>
      <w:rPr>
        <w:noProof/>
      </w:rPr>
      <w:pict>
        <v:line id="_x0000_s2054"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sKv5&#10;6hICAAAoBAAADgAAAAAAAAAAAAAAAAAuAgAAZHJzL2Uyb0RvYy54bWxQSwECLQAUAAYACAAAACEA&#10;gfZAB90AAAAIAQAADwAAAAAAAAAAAAAAAABsBAAAZHJzL2Rvd25yZXYueG1sUEsFBgAAAAAEAAQA&#10;8wAAAHYFAAAAAA==&#10;"/>
      </w:pict>
    </w:r>
    <w:r w:rsidR="007E4673" w:rsidRPr="008756BE">
      <w:rPr>
        <w:rFonts w:ascii="Arial" w:eastAsiaTheme="minorEastAsia" w:hAnsiTheme="minorEastAsia" w:cs="Arial"/>
        <w:sz w:val="18"/>
        <w:szCs w:val="18"/>
        <w:lang w:eastAsia="ja-JP"/>
      </w:rPr>
      <w:t>最新情報</w:t>
    </w:r>
    <w:r w:rsidR="007E4673" w:rsidRPr="008756BE">
      <w:rPr>
        <w:rFonts w:ascii="Arial" w:eastAsiaTheme="minorEastAsia" w:hAnsi="Arial" w:cs="Arial"/>
        <w:sz w:val="18"/>
        <w:szCs w:val="18"/>
        <w:lang w:eastAsia="ja-JP"/>
      </w:rPr>
      <w:t xml:space="preserve"> MedDRA</w:t>
    </w:r>
    <w:r w:rsidR="007E4673" w:rsidRPr="008756BE">
      <w:rPr>
        <w:rFonts w:ascii="Arial" w:eastAsiaTheme="minorEastAsia" w:hAnsiTheme="minorEastAsia" w:cs="Arial"/>
        <w:sz w:val="18"/>
        <w:szCs w:val="18"/>
        <w:lang w:eastAsia="ja-JP"/>
      </w:rPr>
      <w:t>バージョン</w:t>
    </w:r>
    <w:r w:rsidR="007E4673">
      <w:rPr>
        <w:rFonts w:ascii="Arial" w:eastAsiaTheme="minorEastAsia" w:hAnsi="Arial" w:cs="Arial"/>
        <w:sz w:val="18"/>
        <w:szCs w:val="18"/>
        <w:lang w:eastAsia="ja-JP"/>
      </w:rPr>
      <w:t>20</w:t>
    </w:r>
    <w:r w:rsidR="007E4673" w:rsidRPr="008756BE">
      <w:rPr>
        <w:rFonts w:ascii="Arial" w:eastAsiaTheme="minorEastAsia" w:hAnsi="Arial" w:cs="Arial"/>
        <w:sz w:val="18"/>
        <w:szCs w:val="18"/>
        <w:lang w:eastAsia="ja-JP"/>
      </w:rPr>
      <w:t>.0</w:t>
    </w:r>
    <w:r w:rsidR="007E4673" w:rsidRPr="008756BE">
      <w:rPr>
        <w:rFonts w:ascii="Arial" w:eastAsiaTheme="minorEastAsia" w:hAnsiTheme="minorEastAsia" w:cs="Arial"/>
        <w:sz w:val="18"/>
        <w:szCs w:val="18"/>
        <w:lang w:eastAsia="ja-JP"/>
      </w:rPr>
      <w:t xml:space="preserve">　　</w:t>
    </w:r>
    <w:r w:rsidR="007E4673">
      <w:rPr>
        <w:rFonts w:ascii="Arial" w:eastAsiaTheme="minorEastAsia" w:hAnsi="Arial" w:cs="Arial"/>
        <w:sz w:val="18"/>
        <w:szCs w:val="18"/>
        <w:lang w:eastAsia="ja-JP"/>
      </w:rPr>
      <w:t>2017</w:t>
    </w:r>
    <w:r w:rsidR="007E4673" w:rsidRPr="008756BE">
      <w:rPr>
        <w:rFonts w:ascii="Arial" w:eastAsiaTheme="minorEastAsia" w:hAnsiTheme="minorEastAsia" w:cs="Arial"/>
        <w:sz w:val="18"/>
        <w:szCs w:val="18"/>
        <w:lang w:eastAsia="ja-JP"/>
      </w:rPr>
      <w:t>年</w:t>
    </w:r>
    <w:r w:rsidR="007E4673" w:rsidRPr="008756BE">
      <w:rPr>
        <w:rFonts w:ascii="Arial" w:eastAsiaTheme="minorEastAsia" w:hAnsi="Arial" w:cs="Arial"/>
        <w:sz w:val="18"/>
        <w:szCs w:val="18"/>
        <w:lang w:eastAsia="ja-JP"/>
      </w:rPr>
      <w:t>3</w:t>
    </w:r>
    <w:r w:rsidR="007E4673" w:rsidRPr="008756BE">
      <w:rPr>
        <w:rFonts w:ascii="Arial" w:eastAsiaTheme="minorEastAsia" w:hAnsiTheme="minorEastAsia" w:cs="Arial"/>
        <w:sz w:val="18"/>
        <w:szCs w:val="18"/>
        <w:lang w:eastAsia="ja-JP"/>
      </w:rPr>
      <w:t>月</w:t>
    </w:r>
    <w:r w:rsidR="007E4673" w:rsidRPr="008756BE">
      <w:rPr>
        <w:rFonts w:ascii="Arial" w:eastAsiaTheme="minorEastAsia" w:hAnsi="Arial" w:cs="Arial"/>
        <w:sz w:val="18"/>
        <w:szCs w:val="18"/>
        <w:lang w:eastAsia="ja-JP"/>
      </w:rPr>
      <w:t xml:space="preserve"> </w:t>
    </w:r>
    <w:r w:rsidR="007E4673" w:rsidRPr="008756BE">
      <w:rPr>
        <w:rFonts w:ascii="Arial" w:eastAsiaTheme="minorEastAsia" w:hAnsi="Arial" w:cs="Arial"/>
        <w:lang w:eastAsia="ja-JP"/>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Default="007E4673" w:rsidP="007F3DA8">
    <w:pPr>
      <w:spacing w:line="240" w:lineRule="exact"/>
      <w:rPr>
        <w:sz w:val="18"/>
        <w:szCs w:val="18"/>
        <w:lang w:eastAsia="ja-JP"/>
      </w:rPr>
    </w:pPr>
  </w:p>
  <w:p w:rsidR="007E4673" w:rsidRPr="00AB2EDA" w:rsidRDefault="008E00D2" w:rsidP="007F3DA8">
    <w:pPr>
      <w:spacing w:line="240" w:lineRule="exact"/>
      <w:rPr>
        <w:color w:val="000000" w:themeColor="text1"/>
        <w:sz w:val="18"/>
        <w:szCs w:val="18"/>
        <w:lang w:eastAsia="ja-JP"/>
      </w:rPr>
    </w:pPr>
    <w:r>
      <w:rPr>
        <w:noProof/>
      </w:rPr>
      <w:pict>
        <v:line id="_x0000_s2053"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2.15pt" to="45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C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"/>
      </w:pict>
    </w:r>
    <w:r w:rsidR="007E4673" w:rsidRPr="00AB2EDA">
      <w:rPr>
        <w:rFonts w:hint="eastAsia"/>
        <w:color w:val="000000" w:themeColor="text1"/>
        <w:sz w:val="18"/>
        <w:szCs w:val="18"/>
        <w:lang w:eastAsia="ja-JP"/>
      </w:rPr>
      <w:t>最新情報 MedDRAバージョン</w:t>
    </w:r>
    <w:r w:rsidR="007E4673">
      <w:rPr>
        <w:color w:val="000000" w:themeColor="text1"/>
        <w:sz w:val="18"/>
        <w:szCs w:val="18"/>
        <w:lang w:eastAsia="ja-JP"/>
      </w:rPr>
      <w:t>20</w:t>
    </w:r>
    <w:r w:rsidR="007E4673" w:rsidRPr="00AB2EDA">
      <w:rPr>
        <w:color w:val="000000" w:themeColor="text1"/>
        <w:sz w:val="18"/>
        <w:szCs w:val="18"/>
        <w:lang w:eastAsia="ja-JP"/>
      </w:rPr>
      <w:t>.0</w:t>
    </w:r>
    <w:r w:rsidR="007E4673" w:rsidRPr="00AB2EDA">
      <w:rPr>
        <w:rFonts w:hint="eastAsia"/>
        <w:color w:val="000000" w:themeColor="text1"/>
        <w:sz w:val="18"/>
        <w:szCs w:val="18"/>
        <w:lang w:eastAsia="ja-JP"/>
      </w:rPr>
      <w:t xml:space="preserve">　　</w:t>
    </w:r>
    <w:r w:rsidR="007E4673">
      <w:rPr>
        <w:color w:val="000000" w:themeColor="text1"/>
        <w:sz w:val="18"/>
        <w:szCs w:val="18"/>
        <w:lang w:eastAsia="ja-JP"/>
      </w:rPr>
      <w:t>2017</w:t>
    </w:r>
    <w:r w:rsidR="007E4673" w:rsidRPr="00AB2EDA">
      <w:rPr>
        <w:rFonts w:hint="eastAsia"/>
        <w:color w:val="000000" w:themeColor="text1"/>
        <w:sz w:val="18"/>
        <w:szCs w:val="18"/>
        <w:lang w:eastAsia="ja-JP"/>
      </w:rPr>
      <w:t>年3月</w:t>
    </w:r>
  </w:p>
  <w:p w:rsidR="007E4673" w:rsidRDefault="007E4673" w:rsidP="00607821">
    <w:pPr>
      <w:spacing w:line="240" w:lineRule="exact"/>
      <w:jc w:val="center"/>
      <w:rPr>
        <w:rFonts w:ascii="Century" w:hAnsi="Century"/>
        <w:szCs w:val="24"/>
        <w:lang w:eastAsia="ja-JP"/>
      </w:rPr>
    </w:pPr>
  </w:p>
  <w:p w:rsidR="007E4673" w:rsidRPr="00985252" w:rsidRDefault="007E4673" w:rsidP="00BC0879">
    <w:pPr>
      <w:spacing w:line="240" w:lineRule="exact"/>
      <w:jc w:val="center"/>
      <w:rPr>
        <w:rFonts w:ascii="Century" w:hAnsi="Century"/>
        <w:lang w:eastAsia="ja-JP"/>
      </w:rPr>
    </w:pPr>
    <w:r w:rsidRPr="00985252">
      <w:rPr>
        <w:rFonts w:ascii="Century" w:hAnsi="Century"/>
        <w:lang w:eastAsia="ja-JP"/>
      </w:rPr>
      <w:fldChar w:fldCharType="begin"/>
    </w:r>
    <w:r w:rsidRPr="00985252">
      <w:rPr>
        <w:rFonts w:ascii="Century" w:hAnsi="Century"/>
        <w:lang w:eastAsia="ja-JP"/>
      </w:rPr>
      <w:instrText xml:space="preserve"> PAGE   \* MERGEFORMAT </w:instrText>
    </w:r>
    <w:r w:rsidRPr="00985252">
      <w:rPr>
        <w:rFonts w:ascii="Century" w:hAnsi="Century"/>
        <w:lang w:eastAsia="ja-JP"/>
      </w:rPr>
      <w:fldChar w:fldCharType="separate"/>
    </w:r>
    <w:r w:rsidR="007C1F13" w:rsidRPr="007C1F13">
      <w:rPr>
        <w:rFonts w:ascii="Century" w:hAnsi="Century"/>
        <w:noProof/>
        <w:lang w:val="ja-JP" w:eastAsia="ja-JP"/>
      </w:rPr>
      <w:t>8</w:t>
    </w:r>
    <w:r w:rsidRPr="00985252">
      <w:rPr>
        <w:rFonts w:ascii="Century" w:hAnsi="Century"/>
        <w:lang w:eastAsia="ja-JP"/>
      </w:rPr>
      <w:fldChar w:fldCharType="end"/>
    </w:r>
  </w:p>
  <w:p w:rsidR="007E4673" w:rsidRPr="00985252" w:rsidRDefault="007E4673" w:rsidP="00607821">
    <w:pPr>
      <w:spacing w:line="240" w:lineRule="exact"/>
      <w:jc w:val="center"/>
      <w:rPr>
        <w:rFonts w:ascii="Century" w:hAnsi="Century"/>
        <w:lang w:eastAsia="ja-JP"/>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Default="007E4673" w:rsidP="007F3DA8">
    <w:pPr>
      <w:spacing w:line="240" w:lineRule="exact"/>
      <w:rPr>
        <w:sz w:val="18"/>
        <w:szCs w:val="18"/>
        <w:lang w:eastAsia="ja-JP"/>
      </w:rPr>
    </w:pPr>
  </w:p>
  <w:p w:rsidR="007E4673" w:rsidRPr="00AB2EDA" w:rsidRDefault="008E00D2" w:rsidP="007F3DA8">
    <w:pPr>
      <w:spacing w:line="240" w:lineRule="exact"/>
      <w:rPr>
        <w:color w:val="000000" w:themeColor="text1"/>
        <w:sz w:val="18"/>
        <w:szCs w:val="18"/>
        <w:lang w:eastAsia="ja-JP"/>
      </w:rPr>
    </w:pPr>
    <w:r>
      <w:rPr>
        <w:noProof/>
      </w:rPr>
      <w:pict>
        <v:line id="_x0000_s2057"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2.15pt" to="45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C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"/>
      </w:pict>
    </w:r>
    <w:r w:rsidR="007E4673" w:rsidRPr="00AB2EDA">
      <w:rPr>
        <w:rFonts w:hint="eastAsia"/>
        <w:color w:val="000000" w:themeColor="text1"/>
        <w:sz w:val="18"/>
        <w:szCs w:val="18"/>
        <w:lang w:eastAsia="ja-JP"/>
      </w:rPr>
      <w:t>最新情報 MedDRAバージョン</w:t>
    </w:r>
    <w:r w:rsidR="007E4673">
      <w:rPr>
        <w:color w:val="000000" w:themeColor="text1"/>
        <w:sz w:val="18"/>
        <w:szCs w:val="18"/>
        <w:lang w:eastAsia="ja-JP"/>
      </w:rPr>
      <w:t>20</w:t>
    </w:r>
    <w:r w:rsidR="007E4673" w:rsidRPr="00AB2EDA">
      <w:rPr>
        <w:color w:val="000000" w:themeColor="text1"/>
        <w:sz w:val="18"/>
        <w:szCs w:val="18"/>
        <w:lang w:eastAsia="ja-JP"/>
      </w:rPr>
      <w:t>.0</w:t>
    </w:r>
    <w:r w:rsidR="007E4673" w:rsidRPr="00AB2EDA">
      <w:rPr>
        <w:rFonts w:hint="eastAsia"/>
        <w:color w:val="000000" w:themeColor="text1"/>
        <w:sz w:val="18"/>
        <w:szCs w:val="18"/>
        <w:lang w:eastAsia="ja-JP"/>
      </w:rPr>
      <w:t xml:space="preserve">　　</w:t>
    </w:r>
    <w:r w:rsidR="007E4673">
      <w:rPr>
        <w:color w:val="000000" w:themeColor="text1"/>
        <w:sz w:val="18"/>
        <w:szCs w:val="18"/>
        <w:lang w:eastAsia="ja-JP"/>
      </w:rPr>
      <w:t>2017</w:t>
    </w:r>
    <w:r w:rsidR="007E4673" w:rsidRPr="00AB2EDA">
      <w:rPr>
        <w:rFonts w:hint="eastAsia"/>
        <w:color w:val="000000" w:themeColor="text1"/>
        <w:sz w:val="18"/>
        <w:szCs w:val="18"/>
        <w:lang w:eastAsia="ja-JP"/>
      </w:rPr>
      <w:t>年3月</w:t>
    </w:r>
  </w:p>
  <w:p w:rsidR="007E4673" w:rsidRDefault="007E4673" w:rsidP="00607821">
    <w:pPr>
      <w:spacing w:line="240" w:lineRule="exact"/>
      <w:jc w:val="center"/>
      <w:rPr>
        <w:rFonts w:ascii="Century" w:hAnsi="Century"/>
        <w:szCs w:val="24"/>
        <w:lang w:eastAsia="ja-JP"/>
      </w:rPr>
    </w:pPr>
  </w:p>
  <w:p w:rsidR="007E4673" w:rsidRPr="00985252" w:rsidRDefault="007E4673" w:rsidP="00BC0879">
    <w:pPr>
      <w:spacing w:line="240" w:lineRule="exact"/>
      <w:jc w:val="center"/>
      <w:rPr>
        <w:rFonts w:ascii="Century" w:hAnsi="Century"/>
        <w:lang w:eastAsia="ja-JP"/>
      </w:rPr>
    </w:pPr>
    <w:r w:rsidRPr="00985252">
      <w:rPr>
        <w:rFonts w:ascii="Century" w:hAnsi="Century"/>
        <w:lang w:eastAsia="ja-JP"/>
      </w:rPr>
      <w:fldChar w:fldCharType="begin"/>
    </w:r>
    <w:r w:rsidRPr="00985252">
      <w:rPr>
        <w:rFonts w:ascii="Century" w:hAnsi="Century"/>
        <w:lang w:eastAsia="ja-JP"/>
      </w:rPr>
      <w:instrText xml:space="preserve"> PAGE   \* MERGEFORMAT </w:instrText>
    </w:r>
    <w:r w:rsidRPr="00985252">
      <w:rPr>
        <w:rFonts w:ascii="Century" w:hAnsi="Century"/>
        <w:lang w:eastAsia="ja-JP"/>
      </w:rPr>
      <w:fldChar w:fldCharType="separate"/>
    </w:r>
    <w:r w:rsidR="007C1F13" w:rsidRPr="007C1F13">
      <w:rPr>
        <w:rFonts w:ascii="Century" w:hAnsi="Century"/>
        <w:noProof/>
        <w:lang w:val="ja-JP" w:eastAsia="ja-JP"/>
      </w:rPr>
      <w:t>18</w:t>
    </w:r>
    <w:r w:rsidRPr="00985252">
      <w:rPr>
        <w:rFonts w:ascii="Century" w:hAnsi="Century"/>
        <w:lang w:eastAsia="ja-JP"/>
      </w:rPr>
      <w:fldChar w:fldCharType="end"/>
    </w:r>
  </w:p>
  <w:p w:rsidR="007E4673" w:rsidRPr="00985252" w:rsidRDefault="007E4673" w:rsidP="00607821">
    <w:pPr>
      <w:spacing w:line="240" w:lineRule="exact"/>
      <w:jc w:val="center"/>
      <w:rPr>
        <w:rFonts w:ascii="Century" w:hAnsi="Century"/>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0D2" w:rsidRDefault="008E00D2">
      <w:r>
        <w:separator/>
      </w:r>
    </w:p>
  </w:footnote>
  <w:footnote w:type="continuationSeparator" w:id="0">
    <w:p w:rsidR="008E00D2" w:rsidRDefault="008E0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Default="007E4673" w:rsidP="00BD4586">
    <w:pPr>
      <w:pStyle w:val="a3"/>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Default="008E00D2">
    <w:pPr>
      <w:jc w:val="center"/>
      <w:rPr>
        <w:b/>
      </w:rPr>
    </w:pPr>
    <w:r>
      <w:rPr>
        <w:noProof/>
      </w:rPr>
      <w:pict>
        <v:line id="_x0000_s2055"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E7n+eIpBd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"/>
      </w:pict>
    </w:r>
    <w:r w:rsidR="007E4673">
      <w:rPr>
        <w:rFonts w:hint="eastAsia"/>
        <w:b/>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Pr="008D764E" w:rsidRDefault="007E4673" w:rsidP="00FD6B18">
    <w:pPr>
      <w:pStyle w:val="a6"/>
      <w:tabs>
        <w:tab w:val="left" w:pos="1380"/>
        <w:tab w:val="center" w:pos="4680"/>
      </w:tabs>
      <w:jc w:val="left"/>
      <w:rPr>
        <w:lang w:eastAsia="ja-JP"/>
      </w:rPr>
    </w:pPr>
    <w:r>
      <w:rPr>
        <w:lang w:eastAsia="ja-JP"/>
      </w:rPr>
      <w:tab/>
    </w:r>
    <w:r>
      <w:rPr>
        <w:lang w:eastAsia="ja-JP"/>
      </w:rPr>
      <w:tab/>
    </w:r>
    <w:r>
      <w:rPr>
        <w:rFonts w:hint="eastAsia"/>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Pr="003C3F81" w:rsidRDefault="007E4673" w:rsidP="003C3F81">
    <w:pPr>
      <w:pStyle w:val="a6"/>
      <w:rPr>
        <w:rFonts w:asciiTheme="minorEastAsia" w:hAnsiTheme="minorEastAsia"/>
        <w:lang w:eastAsia="ja-JP"/>
      </w:rPr>
    </w:pPr>
    <w:r>
      <w:rPr>
        <w:rFonts w:asciiTheme="minorEastAsia" w:hAnsiTheme="minorEastAsia" w:hint="eastAsia"/>
        <w:lang w:eastAsia="ja-JP"/>
      </w:rPr>
      <w:t>1.</w:t>
    </w:r>
    <w:r w:rsidRPr="003C3F81">
      <w:rPr>
        <w:rFonts w:asciiTheme="minorEastAsia" w:hAnsiTheme="minorEastAsia" w:hint="eastAsia"/>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Pr="008D764E" w:rsidRDefault="007E4673">
    <w:pPr>
      <w:pStyle w:val="a6"/>
      <w:rPr>
        <w:rFonts w:asciiTheme="minorEastAsia" w:hAnsiTheme="minorEastAsia"/>
        <w:lang w:eastAsia="ja-JP"/>
      </w:rPr>
    </w:pPr>
    <w:r>
      <w:rPr>
        <w:rFonts w:asciiTheme="minorEastAsia" w:hAnsiTheme="minorEastAsia" w:hint="eastAsia"/>
        <w:lang w:eastAsia="ja-JP"/>
      </w:rPr>
      <w:t>2</w:t>
    </w:r>
    <w:r w:rsidRPr="008D764E">
      <w:rPr>
        <w:rFonts w:asciiTheme="minorEastAsia" w:hAnsiTheme="minorEastAsia" w:hint="eastAsia"/>
        <w:lang w:eastAsia="ja-JP"/>
      </w:rPr>
      <w:t>．</w:t>
    </w:r>
    <w:r w:rsidRPr="00110A86">
      <w:rPr>
        <w:rFonts w:hint="eastAsia"/>
        <w:lang w:eastAsia="ja-JP"/>
      </w:rPr>
      <w:t>バージョン</w:t>
    </w:r>
    <w:r>
      <w:rPr>
        <w:lang w:eastAsia="ja-JP"/>
      </w:rPr>
      <w:t>20.0</w:t>
    </w:r>
    <w:r>
      <w:rPr>
        <w:rFonts w:hint="eastAsia"/>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Pr="008D764E" w:rsidRDefault="007E4673">
    <w:pPr>
      <w:pStyle w:val="a6"/>
      <w:rPr>
        <w:rFonts w:asciiTheme="minorEastAsia" w:hAnsiTheme="minorEastAsia"/>
        <w:lang w:eastAsia="ja-JP"/>
      </w:rPr>
    </w:pPr>
    <w:r>
      <w:rPr>
        <w:rFonts w:asciiTheme="minorEastAsia" w:hAnsiTheme="minorEastAsia" w:hint="eastAsia"/>
        <w:lang w:eastAsia="ja-JP"/>
      </w:rPr>
      <w:t>3</w:t>
    </w:r>
    <w:r w:rsidRPr="008D764E">
      <w:rPr>
        <w:rFonts w:asciiTheme="minorEastAsia" w:hAnsiTheme="minorEastAsia" w:hint="eastAsia"/>
        <w:lang w:eastAsia="ja-JP"/>
      </w:rPr>
      <w:t>．</w:t>
    </w:r>
    <w:r w:rsidRPr="00110A86">
      <w:rPr>
        <w:rFonts w:hint="eastAsia"/>
        <w:lang w:eastAsia="ja-JP"/>
      </w:rPr>
      <w:t>バージョン</w:t>
    </w:r>
    <w:r>
      <w:rPr>
        <w:lang w:eastAsia="ja-JP"/>
      </w:rPr>
      <w:t>20.0</w:t>
    </w:r>
    <w:r>
      <w:rPr>
        <w:rFonts w:hint="eastAsia"/>
        <w:lang w:eastAsia="ja-JP"/>
      </w:rPr>
      <w:t>で新規作成された内容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673" w:rsidRPr="008D764E" w:rsidRDefault="007E4673">
    <w:pPr>
      <w:pStyle w:val="a6"/>
      <w:rPr>
        <w:rFonts w:asciiTheme="minorEastAsia" w:hAnsiTheme="minorEastAsia"/>
        <w:lang w:eastAsia="ja-JP"/>
      </w:rPr>
    </w:pPr>
    <w:r>
      <w:rPr>
        <w:rFonts w:asciiTheme="minorEastAsia" w:hAnsiTheme="minorEastAsia"/>
        <w:lang w:eastAsia="ja-JP"/>
      </w:rPr>
      <w:t>4</w:t>
    </w:r>
    <w:r w:rsidRPr="008D764E">
      <w:rPr>
        <w:rFonts w:asciiTheme="minorEastAsia" w:hAnsiTheme="minorEastAsia" w:hint="eastAsia"/>
        <w:lang w:eastAsia="ja-JP"/>
      </w:rPr>
      <w:t>．</w:t>
    </w:r>
    <w:r w:rsidRPr="00110A86">
      <w:t>変更点のまとめ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EB44290"/>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2E1B8E"/>
    <w:multiLevelType w:val="multilevel"/>
    <w:tmpl w:val="E8E65862"/>
    <w:lvl w:ilvl="0">
      <w:start w:val="1"/>
      <w:numFmt w:val="decimal"/>
      <w:lvlText w:val="%1."/>
      <w:lvlJc w:val="left"/>
      <w:pPr>
        <w:ind w:left="360" w:hanging="360"/>
      </w:pPr>
      <w:rPr>
        <w:rFonts w:hint="default"/>
      </w:rPr>
    </w:lvl>
    <w:lvl w:ilvl="1">
      <w:start w:val="2"/>
      <w:numFmt w:val="decimal"/>
      <w:isLgl/>
      <w:lvlText w:val="%1.%2"/>
      <w:lvlJc w:val="left"/>
      <w:pPr>
        <w:ind w:left="592"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9F6D7F"/>
    <w:multiLevelType w:val="hybridMultilevel"/>
    <w:tmpl w:val="676C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B1BED"/>
    <w:multiLevelType w:val="hybridMultilevel"/>
    <w:tmpl w:val="24FE76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757EBD"/>
    <w:multiLevelType w:val="hybridMultilevel"/>
    <w:tmpl w:val="DD12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0578E"/>
    <w:multiLevelType w:val="hybridMultilevel"/>
    <w:tmpl w:val="353C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5493C67"/>
    <w:multiLevelType w:val="hybridMultilevel"/>
    <w:tmpl w:val="6AA26A78"/>
    <w:lvl w:ilvl="0" w:tplc="BA7222C2">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29"/>
  </w:num>
  <w:num w:numId="4">
    <w:abstractNumId w:val="20"/>
  </w:num>
  <w:num w:numId="5">
    <w:abstractNumId w:val="19"/>
  </w:num>
  <w:num w:numId="6">
    <w:abstractNumId w:val="7"/>
  </w:num>
  <w:num w:numId="7">
    <w:abstractNumId w:val="32"/>
  </w:num>
  <w:num w:numId="8">
    <w:abstractNumId w:val="40"/>
  </w:num>
  <w:num w:numId="9">
    <w:abstractNumId w:val="8"/>
  </w:num>
  <w:num w:numId="10">
    <w:abstractNumId w:val="14"/>
  </w:num>
  <w:num w:numId="11">
    <w:abstractNumId w:val="4"/>
  </w:num>
  <w:num w:numId="12">
    <w:abstractNumId w:val="28"/>
  </w:num>
  <w:num w:numId="13">
    <w:abstractNumId w:val="13"/>
  </w:num>
  <w:num w:numId="14">
    <w:abstractNumId w:val="6"/>
  </w:num>
  <w:num w:numId="15">
    <w:abstractNumId w:val="37"/>
  </w:num>
  <w:num w:numId="16">
    <w:abstractNumId w:val="26"/>
  </w:num>
  <w:num w:numId="17">
    <w:abstractNumId w:val="12"/>
  </w:num>
  <w:num w:numId="18">
    <w:abstractNumId w:val="9"/>
  </w:num>
  <w:num w:numId="19">
    <w:abstractNumId w:val="39"/>
  </w:num>
  <w:num w:numId="20">
    <w:abstractNumId w:val="44"/>
  </w:num>
  <w:num w:numId="21">
    <w:abstractNumId w:val="27"/>
  </w:num>
  <w:num w:numId="22">
    <w:abstractNumId w:val="22"/>
  </w:num>
  <w:num w:numId="23">
    <w:abstractNumId w:val="15"/>
  </w:num>
  <w:num w:numId="24">
    <w:abstractNumId w:val="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5"/>
  </w:num>
  <w:num w:numId="32">
    <w:abstractNumId w:val="0"/>
  </w:num>
  <w:num w:numId="33">
    <w:abstractNumId w:val="23"/>
  </w:num>
  <w:num w:numId="34">
    <w:abstractNumId w:val="0"/>
  </w:num>
  <w:num w:numId="35">
    <w:abstractNumId w:val="0"/>
  </w:num>
  <w:num w:numId="36">
    <w:abstractNumId w:val="42"/>
  </w:num>
  <w:num w:numId="37">
    <w:abstractNumId w:val="10"/>
  </w:num>
  <w:num w:numId="38">
    <w:abstractNumId w:val="0"/>
  </w:num>
  <w:num w:numId="39">
    <w:abstractNumId w:val="0"/>
  </w:num>
  <w:num w:numId="40">
    <w:abstractNumId w:val="0"/>
  </w:num>
  <w:num w:numId="41">
    <w:abstractNumId w:val="0"/>
  </w:num>
  <w:num w:numId="42">
    <w:abstractNumId w:val="18"/>
  </w:num>
  <w:num w:numId="43">
    <w:abstractNumId w:val="24"/>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21"/>
  </w:num>
  <w:num w:numId="48">
    <w:abstractNumId w:val="33"/>
  </w:num>
  <w:num w:numId="49">
    <w:abstractNumId w:val="2"/>
  </w:num>
  <w:num w:numId="50">
    <w:abstractNumId w:val="17"/>
  </w:num>
  <w:num w:numId="51">
    <w:abstractNumId w:val="38"/>
  </w:num>
  <w:num w:numId="52">
    <w:abstractNumId w:val="5"/>
  </w:num>
  <w:num w:numId="53">
    <w:abstractNumId w:val="43"/>
  </w:num>
  <w:num w:numId="54">
    <w:abstractNumId w:val="0"/>
    <w:lvlOverride w:ilvl="0">
      <w:startOverride w:val="3"/>
    </w:lvlOverride>
    <w:lvlOverride w:ilvl="1">
      <w:startOverride w:val="5"/>
    </w:lvlOverride>
    <w:lvlOverride w:ilvl="2">
      <w:startOverride w:val="1"/>
    </w:lvlOverride>
  </w:num>
  <w:num w:numId="55">
    <w:abstractNumId w:val="36"/>
  </w:num>
  <w:num w:numId="56">
    <w:abstractNumId w:val="11"/>
  </w:num>
  <w:num w:numId="57">
    <w:abstractNumId w:val="31"/>
  </w:num>
  <w:num w:numId="58">
    <w:abstractNumId w:val="30"/>
  </w:num>
  <w:num w:numId="59">
    <w:abstractNumId w:val="41"/>
  </w:num>
  <w:num w:numId="60">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hideSpellingErrors/>
  <w:hideGrammaticalErrors/>
  <w:activeWritingStyle w:appName="MSWord" w:lang="en-US"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ja-JP"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8">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14143"/>
    <w:rsid w:val="0000022E"/>
    <w:rsid w:val="00000516"/>
    <w:rsid w:val="00000833"/>
    <w:rsid w:val="00000B29"/>
    <w:rsid w:val="00001FB6"/>
    <w:rsid w:val="0000258D"/>
    <w:rsid w:val="00002A28"/>
    <w:rsid w:val="00002DFB"/>
    <w:rsid w:val="00003F6C"/>
    <w:rsid w:val="00004581"/>
    <w:rsid w:val="000045DD"/>
    <w:rsid w:val="000047CF"/>
    <w:rsid w:val="000049C0"/>
    <w:rsid w:val="00004A6E"/>
    <w:rsid w:val="00006034"/>
    <w:rsid w:val="00006630"/>
    <w:rsid w:val="0000666F"/>
    <w:rsid w:val="00006C02"/>
    <w:rsid w:val="00006F15"/>
    <w:rsid w:val="00007968"/>
    <w:rsid w:val="0001088B"/>
    <w:rsid w:val="00010EE1"/>
    <w:rsid w:val="0001154E"/>
    <w:rsid w:val="00011803"/>
    <w:rsid w:val="00011B3F"/>
    <w:rsid w:val="000122BF"/>
    <w:rsid w:val="00013686"/>
    <w:rsid w:val="00013BC4"/>
    <w:rsid w:val="00013F6D"/>
    <w:rsid w:val="00014098"/>
    <w:rsid w:val="00014AC1"/>
    <w:rsid w:val="00014BB9"/>
    <w:rsid w:val="00014D8E"/>
    <w:rsid w:val="000151B1"/>
    <w:rsid w:val="00015CFE"/>
    <w:rsid w:val="00015FC8"/>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6F07"/>
    <w:rsid w:val="000279DC"/>
    <w:rsid w:val="00027C9A"/>
    <w:rsid w:val="000307CC"/>
    <w:rsid w:val="00030DA4"/>
    <w:rsid w:val="00031310"/>
    <w:rsid w:val="00031445"/>
    <w:rsid w:val="00031652"/>
    <w:rsid w:val="000316B8"/>
    <w:rsid w:val="00031D08"/>
    <w:rsid w:val="00031E65"/>
    <w:rsid w:val="00032160"/>
    <w:rsid w:val="00032843"/>
    <w:rsid w:val="00032CAC"/>
    <w:rsid w:val="00033772"/>
    <w:rsid w:val="00033EC1"/>
    <w:rsid w:val="000341E6"/>
    <w:rsid w:val="00034B20"/>
    <w:rsid w:val="00034DD7"/>
    <w:rsid w:val="000350E6"/>
    <w:rsid w:val="00035362"/>
    <w:rsid w:val="000357DD"/>
    <w:rsid w:val="000359AB"/>
    <w:rsid w:val="000367CB"/>
    <w:rsid w:val="00036A91"/>
    <w:rsid w:val="000374D8"/>
    <w:rsid w:val="0003761C"/>
    <w:rsid w:val="00037A89"/>
    <w:rsid w:val="00037EF6"/>
    <w:rsid w:val="00040230"/>
    <w:rsid w:val="000402FD"/>
    <w:rsid w:val="0004049E"/>
    <w:rsid w:val="00041901"/>
    <w:rsid w:val="00041A3F"/>
    <w:rsid w:val="00042546"/>
    <w:rsid w:val="00042A81"/>
    <w:rsid w:val="00042EE1"/>
    <w:rsid w:val="0004340E"/>
    <w:rsid w:val="00043BC4"/>
    <w:rsid w:val="00043DDA"/>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305E"/>
    <w:rsid w:val="000549C3"/>
    <w:rsid w:val="00054A92"/>
    <w:rsid w:val="00054D57"/>
    <w:rsid w:val="00054DEC"/>
    <w:rsid w:val="000562D4"/>
    <w:rsid w:val="000575CA"/>
    <w:rsid w:val="000602D7"/>
    <w:rsid w:val="00061419"/>
    <w:rsid w:val="00061D8A"/>
    <w:rsid w:val="000626C2"/>
    <w:rsid w:val="00062956"/>
    <w:rsid w:val="00062DA4"/>
    <w:rsid w:val="00062E33"/>
    <w:rsid w:val="00063411"/>
    <w:rsid w:val="00063DC0"/>
    <w:rsid w:val="000643BB"/>
    <w:rsid w:val="00064A05"/>
    <w:rsid w:val="00064B4F"/>
    <w:rsid w:val="00065063"/>
    <w:rsid w:val="0006523A"/>
    <w:rsid w:val="000656B8"/>
    <w:rsid w:val="00065BB6"/>
    <w:rsid w:val="000667B8"/>
    <w:rsid w:val="0006680C"/>
    <w:rsid w:val="000669AC"/>
    <w:rsid w:val="00066C8F"/>
    <w:rsid w:val="00067B13"/>
    <w:rsid w:val="00067C8C"/>
    <w:rsid w:val="00070330"/>
    <w:rsid w:val="00070C59"/>
    <w:rsid w:val="00070E1D"/>
    <w:rsid w:val="00071626"/>
    <w:rsid w:val="000726B9"/>
    <w:rsid w:val="00072BBC"/>
    <w:rsid w:val="00073195"/>
    <w:rsid w:val="00073B92"/>
    <w:rsid w:val="000742DE"/>
    <w:rsid w:val="000743E0"/>
    <w:rsid w:val="000748B2"/>
    <w:rsid w:val="00074E7D"/>
    <w:rsid w:val="00074FFE"/>
    <w:rsid w:val="000756B1"/>
    <w:rsid w:val="00075C59"/>
    <w:rsid w:val="00075F45"/>
    <w:rsid w:val="00075F97"/>
    <w:rsid w:val="0007659A"/>
    <w:rsid w:val="00076671"/>
    <w:rsid w:val="00076798"/>
    <w:rsid w:val="00077210"/>
    <w:rsid w:val="00077223"/>
    <w:rsid w:val="0007753E"/>
    <w:rsid w:val="00077DC6"/>
    <w:rsid w:val="000805AB"/>
    <w:rsid w:val="00080812"/>
    <w:rsid w:val="00080EAC"/>
    <w:rsid w:val="0008123F"/>
    <w:rsid w:val="00081A5D"/>
    <w:rsid w:val="00081DCE"/>
    <w:rsid w:val="000823A4"/>
    <w:rsid w:val="00082547"/>
    <w:rsid w:val="00082B91"/>
    <w:rsid w:val="000830E5"/>
    <w:rsid w:val="0008317D"/>
    <w:rsid w:val="00083734"/>
    <w:rsid w:val="00084C86"/>
    <w:rsid w:val="000853A1"/>
    <w:rsid w:val="000854B6"/>
    <w:rsid w:val="000857FC"/>
    <w:rsid w:val="00085B93"/>
    <w:rsid w:val="00085F42"/>
    <w:rsid w:val="000866FA"/>
    <w:rsid w:val="00086D94"/>
    <w:rsid w:val="00086FEB"/>
    <w:rsid w:val="000873C9"/>
    <w:rsid w:val="0008775E"/>
    <w:rsid w:val="000879D8"/>
    <w:rsid w:val="00090B57"/>
    <w:rsid w:val="00091596"/>
    <w:rsid w:val="000915C4"/>
    <w:rsid w:val="000916F4"/>
    <w:rsid w:val="0009225C"/>
    <w:rsid w:val="00094B59"/>
    <w:rsid w:val="00094CBB"/>
    <w:rsid w:val="00094CC8"/>
    <w:rsid w:val="000952D1"/>
    <w:rsid w:val="000954B1"/>
    <w:rsid w:val="000957EC"/>
    <w:rsid w:val="00095996"/>
    <w:rsid w:val="00095D5D"/>
    <w:rsid w:val="00096566"/>
    <w:rsid w:val="00096B9F"/>
    <w:rsid w:val="00096D89"/>
    <w:rsid w:val="000977AF"/>
    <w:rsid w:val="000A0355"/>
    <w:rsid w:val="000A0640"/>
    <w:rsid w:val="000A0A65"/>
    <w:rsid w:val="000A0B3E"/>
    <w:rsid w:val="000A11A5"/>
    <w:rsid w:val="000A1C09"/>
    <w:rsid w:val="000A1D14"/>
    <w:rsid w:val="000A1D97"/>
    <w:rsid w:val="000A2205"/>
    <w:rsid w:val="000A333B"/>
    <w:rsid w:val="000A3B04"/>
    <w:rsid w:val="000A4799"/>
    <w:rsid w:val="000A47A0"/>
    <w:rsid w:val="000A4E23"/>
    <w:rsid w:val="000A56E8"/>
    <w:rsid w:val="000B042B"/>
    <w:rsid w:val="000B059F"/>
    <w:rsid w:val="000B07C1"/>
    <w:rsid w:val="000B0981"/>
    <w:rsid w:val="000B1D21"/>
    <w:rsid w:val="000B21C9"/>
    <w:rsid w:val="000B235C"/>
    <w:rsid w:val="000B269F"/>
    <w:rsid w:val="000B270D"/>
    <w:rsid w:val="000B2B05"/>
    <w:rsid w:val="000B32BA"/>
    <w:rsid w:val="000B3380"/>
    <w:rsid w:val="000B33D9"/>
    <w:rsid w:val="000B3BCD"/>
    <w:rsid w:val="000B4855"/>
    <w:rsid w:val="000B560D"/>
    <w:rsid w:val="000B5D76"/>
    <w:rsid w:val="000B5F39"/>
    <w:rsid w:val="000B677B"/>
    <w:rsid w:val="000B6BE9"/>
    <w:rsid w:val="000B6E83"/>
    <w:rsid w:val="000B7487"/>
    <w:rsid w:val="000C02A3"/>
    <w:rsid w:val="000C0616"/>
    <w:rsid w:val="000C089E"/>
    <w:rsid w:val="000C0A58"/>
    <w:rsid w:val="000C0AB4"/>
    <w:rsid w:val="000C0B4A"/>
    <w:rsid w:val="000C10C3"/>
    <w:rsid w:val="000C1393"/>
    <w:rsid w:val="000C19F1"/>
    <w:rsid w:val="000C2103"/>
    <w:rsid w:val="000C2632"/>
    <w:rsid w:val="000C3171"/>
    <w:rsid w:val="000C3756"/>
    <w:rsid w:val="000C3DAC"/>
    <w:rsid w:val="000C4748"/>
    <w:rsid w:val="000C4DF2"/>
    <w:rsid w:val="000C5175"/>
    <w:rsid w:val="000C5203"/>
    <w:rsid w:val="000C5746"/>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DD8"/>
    <w:rsid w:val="000D3E04"/>
    <w:rsid w:val="000D4000"/>
    <w:rsid w:val="000D432C"/>
    <w:rsid w:val="000D4574"/>
    <w:rsid w:val="000D477C"/>
    <w:rsid w:val="000D4859"/>
    <w:rsid w:val="000D4C2B"/>
    <w:rsid w:val="000D56A2"/>
    <w:rsid w:val="000D56D4"/>
    <w:rsid w:val="000D5944"/>
    <w:rsid w:val="000D64EE"/>
    <w:rsid w:val="000D69CB"/>
    <w:rsid w:val="000D6D6B"/>
    <w:rsid w:val="000D6D7C"/>
    <w:rsid w:val="000D7006"/>
    <w:rsid w:val="000D72AD"/>
    <w:rsid w:val="000D7393"/>
    <w:rsid w:val="000D77C2"/>
    <w:rsid w:val="000E007B"/>
    <w:rsid w:val="000E0278"/>
    <w:rsid w:val="000E03A8"/>
    <w:rsid w:val="000E03E0"/>
    <w:rsid w:val="000E1469"/>
    <w:rsid w:val="000E16E8"/>
    <w:rsid w:val="000E1DB0"/>
    <w:rsid w:val="000E2395"/>
    <w:rsid w:val="000E2762"/>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07C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5028"/>
    <w:rsid w:val="000F6124"/>
    <w:rsid w:val="000F6244"/>
    <w:rsid w:val="000F6672"/>
    <w:rsid w:val="000F6B7E"/>
    <w:rsid w:val="000F74C8"/>
    <w:rsid w:val="000F7641"/>
    <w:rsid w:val="000F7948"/>
    <w:rsid w:val="001000CC"/>
    <w:rsid w:val="001003F6"/>
    <w:rsid w:val="00100493"/>
    <w:rsid w:val="00100D94"/>
    <w:rsid w:val="00101022"/>
    <w:rsid w:val="00101209"/>
    <w:rsid w:val="00101A71"/>
    <w:rsid w:val="00101CE8"/>
    <w:rsid w:val="00102550"/>
    <w:rsid w:val="0010283D"/>
    <w:rsid w:val="00103457"/>
    <w:rsid w:val="001034CD"/>
    <w:rsid w:val="001039AB"/>
    <w:rsid w:val="00103F29"/>
    <w:rsid w:val="00104AB2"/>
    <w:rsid w:val="00105176"/>
    <w:rsid w:val="00105385"/>
    <w:rsid w:val="001058BC"/>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984"/>
    <w:rsid w:val="00113AEC"/>
    <w:rsid w:val="00113D3D"/>
    <w:rsid w:val="00114271"/>
    <w:rsid w:val="00114325"/>
    <w:rsid w:val="0011455B"/>
    <w:rsid w:val="00114C5B"/>
    <w:rsid w:val="00114D72"/>
    <w:rsid w:val="001150FF"/>
    <w:rsid w:val="0011576B"/>
    <w:rsid w:val="0011586B"/>
    <w:rsid w:val="0011627B"/>
    <w:rsid w:val="00116565"/>
    <w:rsid w:val="001169EF"/>
    <w:rsid w:val="00117236"/>
    <w:rsid w:val="00117491"/>
    <w:rsid w:val="001179C7"/>
    <w:rsid w:val="00120289"/>
    <w:rsid w:val="001213D1"/>
    <w:rsid w:val="00121E1F"/>
    <w:rsid w:val="00122C07"/>
    <w:rsid w:val="00123517"/>
    <w:rsid w:val="001241C5"/>
    <w:rsid w:val="0012512D"/>
    <w:rsid w:val="0012582B"/>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AA"/>
    <w:rsid w:val="001339BB"/>
    <w:rsid w:val="00133ACB"/>
    <w:rsid w:val="00134693"/>
    <w:rsid w:val="0013484A"/>
    <w:rsid w:val="00134A2C"/>
    <w:rsid w:val="00135696"/>
    <w:rsid w:val="00135A1F"/>
    <w:rsid w:val="00136943"/>
    <w:rsid w:val="00136AF3"/>
    <w:rsid w:val="001401C9"/>
    <w:rsid w:val="001409E0"/>
    <w:rsid w:val="00140ABC"/>
    <w:rsid w:val="00141B06"/>
    <w:rsid w:val="00141DAB"/>
    <w:rsid w:val="001420C6"/>
    <w:rsid w:val="001420E7"/>
    <w:rsid w:val="001423A4"/>
    <w:rsid w:val="00142420"/>
    <w:rsid w:val="001429C7"/>
    <w:rsid w:val="00142BBF"/>
    <w:rsid w:val="00142F7C"/>
    <w:rsid w:val="001433A3"/>
    <w:rsid w:val="001434A6"/>
    <w:rsid w:val="00143A8F"/>
    <w:rsid w:val="00143B98"/>
    <w:rsid w:val="00143C7D"/>
    <w:rsid w:val="00143CB6"/>
    <w:rsid w:val="00144A0A"/>
    <w:rsid w:val="00144A47"/>
    <w:rsid w:val="00145168"/>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2626"/>
    <w:rsid w:val="00162B45"/>
    <w:rsid w:val="00163255"/>
    <w:rsid w:val="0016336A"/>
    <w:rsid w:val="00163852"/>
    <w:rsid w:val="00163935"/>
    <w:rsid w:val="00163A53"/>
    <w:rsid w:val="00163E69"/>
    <w:rsid w:val="00163F57"/>
    <w:rsid w:val="001647CF"/>
    <w:rsid w:val="001649F7"/>
    <w:rsid w:val="0016517F"/>
    <w:rsid w:val="00165669"/>
    <w:rsid w:val="001656E9"/>
    <w:rsid w:val="00165A1D"/>
    <w:rsid w:val="00166187"/>
    <w:rsid w:val="0016646D"/>
    <w:rsid w:val="00166651"/>
    <w:rsid w:val="00166EF5"/>
    <w:rsid w:val="00167FB4"/>
    <w:rsid w:val="00171149"/>
    <w:rsid w:val="00171F55"/>
    <w:rsid w:val="00172927"/>
    <w:rsid w:val="00172AF2"/>
    <w:rsid w:val="00172BFA"/>
    <w:rsid w:val="00172E8B"/>
    <w:rsid w:val="0017352B"/>
    <w:rsid w:val="00173730"/>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4E8E"/>
    <w:rsid w:val="00185458"/>
    <w:rsid w:val="00185AFD"/>
    <w:rsid w:val="00185B91"/>
    <w:rsid w:val="00186B7E"/>
    <w:rsid w:val="00186C0D"/>
    <w:rsid w:val="00186DD9"/>
    <w:rsid w:val="0018749B"/>
    <w:rsid w:val="00187AC6"/>
    <w:rsid w:val="00187B7C"/>
    <w:rsid w:val="001902D6"/>
    <w:rsid w:val="00190458"/>
    <w:rsid w:val="0019143F"/>
    <w:rsid w:val="00192200"/>
    <w:rsid w:val="00192E15"/>
    <w:rsid w:val="00194410"/>
    <w:rsid w:val="001946B1"/>
    <w:rsid w:val="00194E44"/>
    <w:rsid w:val="00195BF0"/>
    <w:rsid w:val="001973B6"/>
    <w:rsid w:val="00197A86"/>
    <w:rsid w:val="00197DF4"/>
    <w:rsid w:val="001A00A1"/>
    <w:rsid w:val="001A16D5"/>
    <w:rsid w:val="001A1E8D"/>
    <w:rsid w:val="001A23AB"/>
    <w:rsid w:val="001A28EA"/>
    <w:rsid w:val="001A29B7"/>
    <w:rsid w:val="001A3864"/>
    <w:rsid w:val="001A3BD8"/>
    <w:rsid w:val="001A3C37"/>
    <w:rsid w:val="001A520B"/>
    <w:rsid w:val="001A61EF"/>
    <w:rsid w:val="001A70E5"/>
    <w:rsid w:val="001A7842"/>
    <w:rsid w:val="001A7A0F"/>
    <w:rsid w:val="001A7A53"/>
    <w:rsid w:val="001A7BCE"/>
    <w:rsid w:val="001B03E2"/>
    <w:rsid w:val="001B0AC5"/>
    <w:rsid w:val="001B0C7B"/>
    <w:rsid w:val="001B0F4F"/>
    <w:rsid w:val="001B13A2"/>
    <w:rsid w:val="001B165D"/>
    <w:rsid w:val="001B1736"/>
    <w:rsid w:val="001B1D55"/>
    <w:rsid w:val="001B1E15"/>
    <w:rsid w:val="001B2207"/>
    <w:rsid w:val="001B28B1"/>
    <w:rsid w:val="001B2929"/>
    <w:rsid w:val="001B302A"/>
    <w:rsid w:val="001B3836"/>
    <w:rsid w:val="001B391F"/>
    <w:rsid w:val="001B39FB"/>
    <w:rsid w:val="001B3B3D"/>
    <w:rsid w:val="001B3FEB"/>
    <w:rsid w:val="001B473A"/>
    <w:rsid w:val="001B4B48"/>
    <w:rsid w:val="001B4BA9"/>
    <w:rsid w:val="001B54F7"/>
    <w:rsid w:val="001B5639"/>
    <w:rsid w:val="001B58D5"/>
    <w:rsid w:val="001B705A"/>
    <w:rsid w:val="001B7C93"/>
    <w:rsid w:val="001C0090"/>
    <w:rsid w:val="001C05C7"/>
    <w:rsid w:val="001C08DE"/>
    <w:rsid w:val="001C094B"/>
    <w:rsid w:val="001C0AAB"/>
    <w:rsid w:val="001C10DE"/>
    <w:rsid w:val="001C13C6"/>
    <w:rsid w:val="001C15FA"/>
    <w:rsid w:val="001C1794"/>
    <w:rsid w:val="001C2694"/>
    <w:rsid w:val="001C26FF"/>
    <w:rsid w:val="001C2806"/>
    <w:rsid w:val="001C2AB3"/>
    <w:rsid w:val="001C2DAD"/>
    <w:rsid w:val="001C36A4"/>
    <w:rsid w:val="001C3A82"/>
    <w:rsid w:val="001C3E34"/>
    <w:rsid w:val="001C3EC9"/>
    <w:rsid w:val="001C42BB"/>
    <w:rsid w:val="001C44F2"/>
    <w:rsid w:val="001C56FA"/>
    <w:rsid w:val="001C6246"/>
    <w:rsid w:val="001C6DF7"/>
    <w:rsid w:val="001D0759"/>
    <w:rsid w:val="001D0C33"/>
    <w:rsid w:val="001D0F8F"/>
    <w:rsid w:val="001D1297"/>
    <w:rsid w:val="001D14A3"/>
    <w:rsid w:val="001D17B9"/>
    <w:rsid w:val="001D198C"/>
    <w:rsid w:val="001D1A8F"/>
    <w:rsid w:val="001D2EBD"/>
    <w:rsid w:val="001D3224"/>
    <w:rsid w:val="001D377D"/>
    <w:rsid w:val="001D4002"/>
    <w:rsid w:val="001D4386"/>
    <w:rsid w:val="001D4FE5"/>
    <w:rsid w:val="001D53A4"/>
    <w:rsid w:val="001D5B81"/>
    <w:rsid w:val="001D5BC1"/>
    <w:rsid w:val="001D6148"/>
    <w:rsid w:val="001D61AA"/>
    <w:rsid w:val="001D6A1B"/>
    <w:rsid w:val="001D6D85"/>
    <w:rsid w:val="001D7333"/>
    <w:rsid w:val="001D744B"/>
    <w:rsid w:val="001D7CC3"/>
    <w:rsid w:val="001D7F65"/>
    <w:rsid w:val="001E01F4"/>
    <w:rsid w:val="001E0549"/>
    <w:rsid w:val="001E0594"/>
    <w:rsid w:val="001E05E2"/>
    <w:rsid w:val="001E0F25"/>
    <w:rsid w:val="001E17F3"/>
    <w:rsid w:val="001E184B"/>
    <w:rsid w:val="001E192A"/>
    <w:rsid w:val="001E1C93"/>
    <w:rsid w:val="001E1D9D"/>
    <w:rsid w:val="001E1F29"/>
    <w:rsid w:val="001E2331"/>
    <w:rsid w:val="001E2333"/>
    <w:rsid w:val="001E2625"/>
    <w:rsid w:val="001E2C5E"/>
    <w:rsid w:val="001E3025"/>
    <w:rsid w:val="001E3515"/>
    <w:rsid w:val="001E37E2"/>
    <w:rsid w:val="001E38EE"/>
    <w:rsid w:val="001E3AC6"/>
    <w:rsid w:val="001E3E2A"/>
    <w:rsid w:val="001E3FA2"/>
    <w:rsid w:val="001E405F"/>
    <w:rsid w:val="001E4271"/>
    <w:rsid w:val="001E48C5"/>
    <w:rsid w:val="001E4BCD"/>
    <w:rsid w:val="001E526D"/>
    <w:rsid w:val="001E5B58"/>
    <w:rsid w:val="001E5BF5"/>
    <w:rsid w:val="001E6628"/>
    <w:rsid w:val="001E6641"/>
    <w:rsid w:val="001E6A5D"/>
    <w:rsid w:val="001E6B06"/>
    <w:rsid w:val="001E71C9"/>
    <w:rsid w:val="001F0324"/>
    <w:rsid w:val="001F03B0"/>
    <w:rsid w:val="001F066E"/>
    <w:rsid w:val="001F0A51"/>
    <w:rsid w:val="001F1498"/>
    <w:rsid w:val="001F1EAE"/>
    <w:rsid w:val="001F2654"/>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DF4"/>
    <w:rsid w:val="00200F85"/>
    <w:rsid w:val="0020150E"/>
    <w:rsid w:val="00201737"/>
    <w:rsid w:val="002018F2"/>
    <w:rsid w:val="002019DF"/>
    <w:rsid w:val="00201B08"/>
    <w:rsid w:val="00201BCE"/>
    <w:rsid w:val="00202C9F"/>
    <w:rsid w:val="00202FD9"/>
    <w:rsid w:val="00203482"/>
    <w:rsid w:val="00203E0E"/>
    <w:rsid w:val="00204ADA"/>
    <w:rsid w:val="00204CB1"/>
    <w:rsid w:val="0020671D"/>
    <w:rsid w:val="00206F7C"/>
    <w:rsid w:val="00207069"/>
    <w:rsid w:val="00207441"/>
    <w:rsid w:val="002075A1"/>
    <w:rsid w:val="00207A0A"/>
    <w:rsid w:val="00207CC3"/>
    <w:rsid w:val="00207CFA"/>
    <w:rsid w:val="00207DE9"/>
    <w:rsid w:val="00210100"/>
    <w:rsid w:val="00210CE7"/>
    <w:rsid w:val="00210F65"/>
    <w:rsid w:val="0021113D"/>
    <w:rsid w:val="00211C95"/>
    <w:rsid w:val="0021232D"/>
    <w:rsid w:val="00212688"/>
    <w:rsid w:val="00212B25"/>
    <w:rsid w:val="00212BFB"/>
    <w:rsid w:val="002142FC"/>
    <w:rsid w:val="00214DC7"/>
    <w:rsid w:val="002151EE"/>
    <w:rsid w:val="0021555E"/>
    <w:rsid w:val="00215CFA"/>
    <w:rsid w:val="002165A1"/>
    <w:rsid w:val="002165E8"/>
    <w:rsid w:val="002168D6"/>
    <w:rsid w:val="00216DD4"/>
    <w:rsid w:val="0021773C"/>
    <w:rsid w:val="00220B2B"/>
    <w:rsid w:val="00220B2F"/>
    <w:rsid w:val="002213BD"/>
    <w:rsid w:val="00221423"/>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6761"/>
    <w:rsid w:val="0022758C"/>
    <w:rsid w:val="0022769C"/>
    <w:rsid w:val="0022788A"/>
    <w:rsid w:val="00227B41"/>
    <w:rsid w:val="002304FA"/>
    <w:rsid w:val="00230857"/>
    <w:rsid w:val="00231FBF"/>
    <w:rsid w:val="00232216"/>
    <w:rsid w:val="00232A7F"/>
    <w:rsid w:val="00233160"/>
    <w:rsid w:val="002332D9"/>
    <w:rsid w:val="002337F8"/>
    <w:rsid w:val="00233C93"/>
    <w:rsid w:val="00233EC6"/>
    <w:rsid w:val="00233F9B"/>
    <w:rsid w:val="00235A42"/>
    <w:rsid w:val="00235F92"/>
    <w:rsid w:val="002364C4"/>
    <w:rsid w:val="00236915"/>
    <w:rsid w:val="002370F1"/>
    <w:rsid w:val="002371F7"/>
    <w:rsid w:val="002379DB"/>
    <w:rsid w:val="00237D4A"/>
    <w:rsid w:val="00240533"/>
    <w:rsid w:val="00240863"/>
    <w:rsid w:val="00240D67"/>
    <w:rsid w:val="00240F07"/>
    <w:rsid w:val="002419F3"/>
    <w:rsid w:val="00241B46"/>
    <w:rsid w:val="00241E14"/>
    <w:rsid w:val="002423C7"/>
    <w:rsid w:val="002425AD"/>
    <w:rsid w:val="00242E70"/>
    <w:rsid w:val="002438F2"/>
    <w:rsid w:val="00243C08"/>
    <w:rsid w:val="002444A8"/>
    <w:rsid w:val="00244BE8"/>
    <w:rsid w:val="002458FD"/>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081"/>
    <w:rsid w:val="00254450"/>
    <w:rsid w:val="002548FA"/>
    <w:rsid w:val="00255884"/>
    <w:rsid w:val="00255898"/>
    <w:rsid w:val="002558B8"/>
    <w:rsid w:val="00255941"/>
    <w:rsid w:val="00255E6B"/>
    <w:rsid w:val="002565DD"/>
    <w:rsid w:val="00256842"/>
    <w:rsid w:val="00256D4C"/>
    <w:rsid w:val="00256D7E"/>
    <w:rsid w:val="00257290"/>
    <w:rsid w:val="002573E4"/>
    <w:rsid w:val="00260795"/>
    <w:rsid w:val="00261488"/>
    <w:rsid w:val="002614D2"/>
    <w:rsid w:val="002619B4"/>
    <w:rsid w:val="00262099"/>
    <w:rsid w:val="0026283D"/>
    <w:rsid w:val="002631AE"/>
    <w:rsid w:val="00263422"/>
    <w:rsid w:val="00263982"/>
    <w:rsid w:val="00263E3D"/>
    <w:rsid w:val="002658E8"/>
    <w:rsid w:val="00265978"/>
    <w:rsid w:val="00266034"/>
    <w:rsid w:val="00266847"/>
    <w:rsid w:val="00266AFE"/>
    <w:rsid w:val="00266E36"/>
    <w:rsid w:val="00267196"/>
    <w:rsid w:val="00267E79"/>
    <w:rsid w:val="002701FC"/>
    <w:rsid w:val="00270CB7"/>
    <w:rsid w:val="00271DB7"/>
    <w:rsid w:val="0027240F"/>
    <w:rsid w:val="0027265A"/>
    <w:rsid w:val="0027538D"/>
    <w:rsid w:val="002755B6"/>
    <w:rsid w:val="002756F4"/>
    <w:rsid w:val="00275A24"/>
    <w:rsid w:val="00275E7C"/>
    <w:rsid w:val="00276102"/>
    <w:rsid w:val="002766E3"/>
    <w:rsid w:val="002768B9"/>
    <w:rsid w:val="0027719B"/>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F87"/>
    <w:rsid w:val="00286250"/>
    <w:rsid w:val="0028755F"/>
    <w:rsid w:val="00290ABC"/>
    <w:rsid w:val="00290C7A"/>
    <w:rsid w:val="00291602"/>
    <w:rsid w:val="00291C41"/>
    <w:rsid w:val="00291D8B"/>
    <w:rsid w:val="00292752"/>
    <w:rsid w:val="00292938"/>
    <w:rsid w:val="0029302B"/>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106C"/>
    <w:rsid w:val="002A13FE"/>
    <w:rsid w:val="002A1677"/>
    <w:rsid w:val="002A2252"/>
    <w:rsid w:val="002A2784"/>
    <w:rsid w:val="002A306A"/>
    <w:rsid w:val="002A3257"/>
    <w:rsid w:val="002A36B6"/>
    <w:rsid w:val="002A421F"/>
    <w:rsid w:val="002A42CC"/>
    <w:rsid w:val="002A4650"/>
    <w:rsid w:val="002A57EE"/>
    <w:rsid w:val="002A5AA3"/>
    <w:rsid w:val="002A5C3C"/>
    <w:rsid w:val="002A635B"/>
    <w:rsid w:val="002A6839"/>
    <w:rsid w:val="002A6ED1"/>
    <w:rsid w:val="002A70B3"/>
    <w:rsid w:val="002A71AB"/>
    <w:rsid w:val="002A7ADA"/>
    <w:rsid w:val="002A7FA7"/>
    <w:rsid w:val="002B04B4"/>
    <w:rsid w:val="002B0A0E"/>
    <w:rsid w:val="002B0E3D"/>
    <w:rsid w:val="002B1040"/>
    <w:rsid w:val="002B202C"/>
    <w:rsid w:val="002B20BA"/>
    <w:rsid w:val="002B2ABB"/>
    <w:rsid w:val="002B2B16"/>
    <w:rsid w:val="002B32EE"/>
    <w:rsid w:val="002B3598"/>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B0"/>
    <w:rsid w:val="002C356D"/>
    <w:rsid w:val="002C363E"/>
    <w:rsid w:val="002C3B9B"/>
    <w:rsid w:val="002C3BAE"/>
    <w:rsid w:val="002C41B7"/>
    <w:rsid w:val="002C445C"/>
    <w:rsid w:val="002C44B2"/>
    <w:rsid w:val="002C461B"/>
    <w:rsid w:val="002C4780"/>
    <w:rsid w:val="002C4837"/>
    <w:rsid w:val="002C5600"/>
    <w:rsid w:val="002C56D6"/>
    <w:rsid w:val="002C5826"/>
    <w:rsid w:val="002C5A34"/>
    <w:rsid w:val="002C691A"/>
    <w:rsid w:val="002C6E36"/>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5100"/>
    <w:rsid w:val="002E518F"/>
    <w:rsid w:val="002E5491"/>
    <w:rsid w:val="002E5766"/>
    <w:rsid w:val="002E60F0"/>
    <w:rsid w:val="002E6DFE"/>
    <w:rsid w:val="002E7DA3"/>
    <w:rsid w:val="002E7E35"/>
    <w:rsid w:val="002E7FCC"/>
    <w:rsid w:val="002F0113"/>
    <w:rsid w:val="002F0A9E"/>
    <w:rsid w:val="002F1096"/>
    <w:rsid w:val="002F11D0"/>
    <w:rsid w:val="002F12A9"/>
    <w:rsid w:val="002F1B24"/>
    <w:rsid w:val="002F1E52"/>
    <w:rsid w:val="002F287D"/>
    <w:rsid w:val="002F2F41"/>
    <w:rsid w:val="002F3149"/>
    <w:rsid w:val="002F3346"/>
    <w:rsid w:val="002F369F"/>
    <w:rsid w:val="002F38D6"/>
    <w:rsid w:val="002F3AD5"/>
    <w:rsid w:val="002F3D0C"/>
    <w:rsid w:val="002F3E36"/>
    <w:rsid w:val="002F5745"/>
    <w:rsid w:val="002F5B65"/>
    <w:rsid w:val="002F60BE"/>
    <w:rsid w:val="002F6D20"/>
    <w:rsid w:val="002F7686"/>
    <w:rsid w:val="002F7B88"/>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E38"/>
    <w:rsid w:val="003116A0"/>
    <w:rsid w:val="00311D97"/>
    <w:rsid w:val="00311FF9"/>
    <w:rsid w:val="0031209F"/>
    <w:rsid w:val="003122B1"/>
    <w:rsid w:val="00312600"/>
    <w:rsid w:val="00312EB8"/>
    <w:rsid w:val="00312F98"/>
    <w:rsid w:val="0031323D"/>
    <w:rsid w:val="0031394C"/>
    <w:rsid w:val="00313A45"/>
    <w:rsid w:val="00313EC4"/>
    <w:rsid w:val="003145D0"/>
    <w:rsid w:val="00314E55"/>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891"/>
    <w:rsid w:val="003236C3"/>
    <w:rsid w:val="00324D95"/>
    <w:rsid w:val="00324DAA"/>
    <w:rsid w:val="00325DA2"/>
    <w:rsid w:val="00326347"/>
    <w:rsid w:val="00326547"/>
    <w:rsid w:val="00326616"/>
    <w:rsid w:val="0032698D"/>
    <w:rsid w:val="003275F0"/>
    <w:rsid w:val="0032773F"/>
    <w:rsid w:val="00327AD8"/>
    <w:rsid w:val="00327B4B"/>
    <w:rsid w:val="0033022F"/>
    <w:rsid w:val="00330577"/>
    <w:rsid w:val="00330979"/>
    <w:rsid w:val="00330C4E"/>
    <w:rsid w:val="00330E78"/>
    <w:rsid w:val="0033184D"/>
    <w:rsid w:val="00331DD5"/>
    <w:rsid w:val="003326E2"/>
    <w:rsid w:val="00332835"/>
    <w:rsid w:val="00332D25"/>
    <w:rsid w:val="0033317D"/>
    <w:rsid w:val="0033381A"/>
    <w:rsid w:val="00333D27"/>
    <w:rsid w:val="00334049"/>
    <w:rsid w:val="0033406D"/>
    <w:rsid w:val="0033440F"/>
    <w:rsid w:val="003345A9"/>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482"/>
    <w:rsid w:val="003415A5"/>
    <w:rsid w:val="0034176B"/>
    <w:rsid w:val="003427D5"/>
    <w:rsid w:val="003434A5"/>
    <w:rsid w:val="00343744"/>
    <w:rsid w:val="00343BB6"/>
    <w:rsid w:val="00343DF0"/>
    <w:rsid w:val="00344824"/>
    <w:rsid w:val="00345062"/>
    <w:rsid w:val="00345082"/>
    <w:rsid w:val="003452B9"/>
    <w:rsid w:val="003457BC"/>
    <w:rsid w:val="003457C3"/>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510"/>
    <w:rsid w:val="0035472A"/>
    <w:rsid w:val="00354C62"/>
    <w:rsid w:val="00355C52"/>
    <w:rsid w:val="00355D96"/>
    <w:rsid w:val="00356868"/>
    <w:rsid w:val="0035739B"/>
    <w:rsid w:val="00361055"/>
    <w:rsid w:val="0036168A"/>
    <w:rsid w:val="00361B30"/>
    <w:rsid w:val="00361CE7"/>
    <w:rsid w:val="0036205C"/>
    <w:rsid w:val="003621CF"/>
    <w:rsid w:val="003625FE"/>
    <w:rsid w:val="00363577"/>
    <w:rsid w:val="00363C20"/>
    <w:rsid w:val="00363F64"/>
    <w:rsid w:val="00364707"/>
    <w:rsid w:val="00364A9D"/>
    <w:rsid w:val="00365041"/>
    <w:rsid w:val="003664BC"/>
    <w:rsid w:val="00366646"/>
    <w:rsid w:val="00366785"/>
    <w:rsid w:val="00366F3D"/>
    <w:rsid w:val="003671D8"/>
    <w:rsid w:val="00367585"/>
    <w:rsid w:val="0036760A"/>
    <w:rsid w:val="00367A89"/>
    <w:rsid w:val="003701FD"/>
    <w:rsid w:val="003703EA"/>
    <w:rsid w:val="003712DD"/>
    <w:rsid w:val="00371534"/>
    <w:rsid w:val="003722B5"/>
    <w:rsid w:val="003724C5"/>
    <w:rsid w:val="00372572"/>
    <w:rsid w:val="00372692"/>
    <w:rsid w:val="00372808"/>
    <w:rsid w:val="00372D60"/>
    <w:rsid w:val="003731D6"/>
    <w:rsid w:val="0037346E"/>
    <w:rsid w:val="0037351F"/>
    <w:rsid w:val="0037408A"/>
    <w:rsid w:val="003741AC"/>
    <w:rsid w:val="00375A19"/>
    <w:rsid w:val="00375BC7"/>
    <w:rsid w:val="00375D65"/>
    <w:rsid w:val="0037605A"/>
    <w:rsid w:val="003766C9"/>
    <w:rsid w:val="00376888"/>
    <w:rsid w:val="003769E4"/>
    <w:rsid w:val="00376E25"/>
    <w:rsid w:val="00377759"/>
    <w:rsid w:val="00377A78"/>
    <w:rsid w:val="00380164"/>
    <w:rsid w:val="003805E7"/>
    <w:rsid w:val="00381894"/>
    <w:rsid w:val="00382F12"/>
    <w:rsid w:val="003833A7"/>
    <w:rsid w:val="003833F3"/>
    <w:rsid w:val="003836FF"/>
    <w:rsid w:val="00383B03"/>
    <w:rsid w:val="00383B2B"/>
    <w:rsid w:val="00383C40"/>
    <w:rsid w:val="00383EF9"/>
    <w:rsid w:val="00384441"/>
    <w:rsid w:val="003850A3"/>
    <w:rsid w:val="003851FD"/>
    <w:rsid w:val="00386CF8"/>
    <w:rsid w:val="00387134"/>
    <w:rsid w:val="00387FD9"/>
    <w:rsid w:val="00390490"/>
    <w:rsid w:val="0039105C"/>
    <w:rsid w:val="00391D98"/>
    <w:rsid w:val="0039214D"/>
    <w:rsid w:val="003925CE"/>
    <w:rsid w:val="00392810"/>
    <w:rsid w:val="00392AD9"/>
    <w:rsid w:val="003936F6"/>
    <w:rsid w:val="003937ED"/>
    <w:rsid w:val="0039384C"/>
    <w:rsid w:val="00393EED"/>
    <w:rsid w:val="0039425D"/>
    <w:rsid w:val="00395543"/>
    <w:rsid w:val="0039586A"/>
    <w:rsid w:val="00395D48"/>
    <w:rsid w:val="00396388"/>
    <w:rsid w:val="00396A0B"/>
    <w:rsid w:val="003978CB"/>
    <w:rsid w:val="003979E5"/>
    <w:rsid w:val="003979F7"/>
    <w:rsid w:val="00397B47"/>
    <w:rsid w:val="003A109C"/>
    <w:rsid w:val="003A10E2"/>
    <w:rsid w:val="003A12D7"/>
    <w:rsid w:val="003A18A7"/>
    <w:rsid w:val="003A1DE3"/>
    <w:rsid w:val="003A208F"/>
    <w:rsid w:val="003A2C0A"/>
    <w:rsid w:val="003A2C71"/>
    <w:rsid w:val="003A3887"/>
    <w:rsid w:val="003A3B34"/>
    <w:rsid w:val="003A3F20"/>
    <w:rsid w:val="003A43A2"/>
    <w:rsid w:val="003A4A93"/>
    <w:rsid w:val="003A52F8"/>
    <w:rsid w:val="003A5550"/>
    <w:rsid w:val="003A5B4E"/>
    <w:rsid w:val="003A5C77"/>
    <w:rsid w:val="003A5F74"/>
    <w:rsid w:val="003A63B3"/>
    <w:rsid w:val="003A7110"/>
    <w:rsid w:val="003A75ED"/>
    <w:rsid w:val="003B0474"/>
    <w:rsid w:val="003B07CF"/>
    <w:rsid w:val="003B0A9A"/>
    <w:rsid w:val="003B14B1"/>
    <w:rsid w:val="003B2127"/>
    <w:rsid w:val="003B21E0"/>
    <w:rsid w:val="003B2B1F"/>
    <w:rsid w:val="003B3557"/>
    <w:rsid w:val="003B3D05"/>
    <w:rsid w:val="003B4166"/>
    <w:rsid w:val="003B48C8"/>
    <w:rsid w:val="003B4B24"/>
    <w:rsid w:val="003B5635"/>
    <w:rsid w:val="003B6255"/>
    <w:rsid w:val="003B6538"/>
    <w:rsid w:val="003B6EEC"/>
    <w:rsid w:val="003B7BCB"/>
    <w:rsid w:val="003B7BE8"/>
    <w:rsid w:val="003C0853"/>
    <w:rsid w:val="003C095E"/>
    <w:rsid w:val="003C0994"/>
    <w:rsid w:val="003C17FD"/>
    <w:rsid w:val="003C1826"/>
    <w:rsid w:val="003C22B6"/>
    <w:rsid w:val="003C3573"/>
    <w:rsid w:val="003C37B7"/>
    <w:rsid w:val="003C38BB"/>
    <w:rsid w:val="003C3988"/>
    <w:rsid w:val="003C3A82"/>
    <w:rsid w:val="003C3F81"/>
    <w:rsid w:val="003C46EB"/>
    <w:rsid w:val="003C4BF7"/>
    <w:rsid w:val="003C5592"/>
    <w:rsid w:val="003C6214"/>
    <w:rsid w:val="003C75F5"/>
    <w:rsid w:val="003C7818"/>
    <w:rsid w:val="003C79AD"/>
    <w:rsid w:val="003C7D41"/>
    <w:rsid w:val="003D0426"/>
    <w:rsid w:val="003D0630"/>
    <w:rsid w:val="003D0BFF"/>
    <w:rsid w:val="003D1396"/>
    <w:rsid w:val="003D1AD4"/>
    <w:rsid w:val="003D1B00"/>
    <w:rsid w:val="003D1DE3"/>
    <w:rsid w:val="003D1DFA"/>
    <w:rsid w:val="003D2547"/>
    <w:rsid w:val="003D2C8D"/>
    <w:rsid w:val="003D2C97"/>
    <w:rsid w:val="003D2E81"/>
    <w:rsid w:val="003D3647"/>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21"/>
    <w:rsid w:val="003E0F3D"/>
    <w:rsid w:val="003E144C"/>
    <w:rsid w:val="003E1EFE"/>
    <w:rsid w:val="003E320A"/>
    <w:rsid w:val="003E3CAC"/>
    <w:rsid w:val="003E434C"/>
    <w:rsid w:val="003E4466"/>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4273"/>
    <w:rsid w:val="003F4E0E"/>
    <w:rsid w:val="003F54A8"/>
    <w:rsid w:val="003F5B0C"/>
    <w:rsid w:val="003F60DF"/>
    <w:rsid w:val="003F6A0F"/>
    <w:rsid w:val="003F7193"/>
    <w:rsid w:val="004001D8"/>
    <w:rsid w:val="00400A27"/>
    <w:rsid w:val="00400E50"/>
    <w:rsid w:val="00401116"/>
    <w:rsid w:val="004013F1"/>
    <w:rsid w:val="0040243A"/>
    <w:rsid w:val="00402792"/>
    <w:rsid w:val="00402C56"/>
    <w:rsid w:val="00403135"/>
    <w:rsid w:val="00403B3A"/>
    <w:rsid w:val="00404E2D"/>
    <w:rsid w:val="00404ECB"/>
    <w:rsid w:val="0040555A"/>
    <w:rsid w:val="00405811"/>
    <w:rsid w:val="004061C1"/>
    <w:rsid w:val="00406232"/>
    <w:rsid w:val="0040717E"/>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56"/>
    <w:rsid w:val="004170AB"/>
    <w:rsid w:val="0041777D"/>
    <w:rsid w:val="004179A2"/>
    <w:rsid w:val="004203DA"/>
    <w:rsid w:val="00420498"/>
    <w:rsid w:val="004205BB"/>
    <w:rsid w:val="004206DC"/>
    <w:rsid w:val="004209D1"/>
    <w:rsid w:val="00420A2D"/>
    <w:rsid w:val="00420D3D"/>
    <w:rsid w:val="004210E0"/>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AC0"/>
    <w:rsid w:val="004305F7"/>
    <w:rsid w:val="00430995"/>
    <w:rsid w:val="00430A76"/>
    <w:rsid w:val="0043143E"/>
    <w:rsid w:val="00431674"/>
    <w:rsid w:val="0043290D"/>
    <w:rsid w:val="00432999"/>
    <w:rsid w:val="00432B26"/>
    <w:rsid w:val="00433296"/>
    <w:rsid w:val="004333D6"/>
    <w:rsid w:val="004333FB"/>
    <w:rsid w:val="00433A0F"/>
    <w:rsid w:val="0043421A"/>
    <w:rsid w:val="0043426C"/>
    <w:rsid w:val="004347BC"/>
    <w:rsid w:val="0043484D"/>
    <w:rsid w:val="00434AA4"/>
    <w:rsid w:val="00434E10"/>
    <w:rsid w:val="00434ED7"/>
    <w:rsid w:val="00435C4B"/>
    <w:rsid w:val="00436518"/>
    <w:rsid w:val="004369E9"/>
    <w:rsid w:val="00436B55"/>
    <w:rsid w:val="00437008"/>
    <w:rsid w:val="0043740F"/>
    <w:rsid w:val="00437A50"/>
    <w:rsid w:val="0044092B"/>
    <w:rsid w:val="00442292"/>
    <w:rsid w:val="0044277D"/>
    <w:rsid w:val="0044310D"/>
    <w:rsid w:val="0044343C"/>
    <w:rsid w:val="00443B42"/>
    <w:rsid w:val="00443C80"/>
    <w:rsid w:val="00443D6D"/>
    <w:rsid w:val="00445B52"/>
    <w:rsid w:val="00446041"/>
    <w:rsid w:val="00446517"/>
    <w:rsid w:val="00446BBB"/>
    <w:rsid w:val="00447358"/>
    <w:rsid w:val="004473C4"/>
    <w:rsid w:val="0044755E"/>
    <w:rsid w:val="0044774F"/>
    <w:rsid w:val="00447C1F"/>
    <w:rsid w:val="00450203"/>
    <w:rsid w:val="0045051E"/>
    <w:rsid w:val="00450747"/>
    <w:rsid w:val="004507E5"/>
    <w:rsid w:val="00451188"/>
    <w:rsid w:val="00451359"/>
    <w:rsid w:val="0045187A"/>
    <w:rsid w:val="00451A16"/>
    <w:rsid w:val="00451AB7"/>
    <w:rsid w:val="00451B48"/>
    <w:rsid w:val="004525C1"/>
    <w:rsid w:val="00452920"/>
    <w:rsid w:val="00452D36"/>
    <w:rsid w:val="00453A56"/>
    <w:rsid w:val="00453C8F"/>
    <w:rsid w:val="00453D6A"/>
    <w:rsid w:val="004541C2"/>
    <w:rsid w:val="004559D7"/>
    <w:rsid w:val="00455F31"/>
    <w:rsid w:val="00456887"/>
    <w:rsid w:val="00456911"/>
    <w:rsid w:val="00456E35"/>
    <w:rsid w:val="004572E6"/>
    <w:rsid w:val="00457474"/>
    <w:rsid w:val="0045781E"/>
    <w:rsid w:val="004578E2"/>
    <w:rsid w:val="004579DE"/>
    <w:rsid w:val="00460BC7"/>
    <w:rsid w:val="00460E71"/>
    <w:rsid w:val="0046155F"/>
    <w:rsid w:val="0046164B"/>
    <w:rsid w:val="00461B88"/>
    <w:rsid w:val="004624DE"/>
    <w:rsid w:val="0046337B"/>
    <w:rsid w:val="00463F9D"/>
    <w:rsid w:val="00464757"/>
    <w:rsid w:val="004649A1"/>
    <w:rsid w:val="00464B04"/>
    <w:rsid w:val="00464D68"/>
    <w:rsid w:val="00466D32"/>
    <w:rsid w:val="00467803"/>
    <w:rsid w:val="004679E8"/>
    <w:rsid w:val="00467F86"/>
    <w:rsid w:val="004706BA"/>
    <w:rsid w:val="0047102E"/>
    <w:rsid w:val="004715C8"/>
    <w:rsid w:val="004715EF"/>
    <w:rsid w:val="0047228B"/>
    <w:rsid w:val="0047281D"/>
    <w:rsid w:val="0047359D"/>
    <w:rsid w:val="00473D57"/>
    <w:rsid w:val="0047424A"/>
    <w:rsid w:val="004746E9"/>
    <w:rsid w:val="00474FDF"/>
    <w:rsid w:val="00475187"/>
    <w:rsid w:val="00475502"/>
    <w:rsid w:val="004756E3"/>
    <w:rsid w:val="00475B01"/>
    <w:rsid w:val="00475B6C"/>
    <w:rsid w:val="00475DC2"/>
    <w:rsid w:val="00475E6F"/>
    <w:rsid w:val="00476575"/>
    <w:rsid w:val="004774A1"/>
    <w:rsid w:val="00480816"/>
    <w:rsid w:val="00481A75"/>
    <w:rsid w:val="00481C5A"/>
    <w:rsid w:val="00481DEB"/>
    <w:rsid w:val="00481EAE"/>
    <w:rsid w:val="004821F2"/>
    <w:rsid w:val="004834F6"/>
    <w:rsid w:val="004837EC"/>
    <w:rsid w:val="00483B09"/>
    <w:rsid w:val="00485650"/>
    <w:rsid w:val="00485B2E"/>
    <w:rsid w:val="00485B38"/>
    <w:rsid w:val="004864D9"/>
    <w:rsid w:val="00486572"/>
    <w:rsid w:val="00486A49"/>
    <w:rsid w:val="00487710"/>
    <w:rsid w:val="00487B45"/>
    <w:rsid w:val="00490480"/>
    <w:rsid w:val="0049079B"/>
    <w:rsid w:val="00490CA7"/>
    <w:rsid w:val="00491AAC"/>
    <w:rsid w:val="004923B4"/>
    <w:rsid w:val="004924DD"/>
    <w:rsid w:val="004928E2"/>
    <w:rsid w:val="004929CD"/>
    <w:rsid w:val="00492E27"/>
    <w:rsid w:val="00492EC2"/>
    <w:rsid w:val="00492EDC"/>
    <w:rsid w:val="00493914"/>
    <w:rsid w:val="004939C1"/>
    <w:rsid w:val="0049462E"/>
    <w:rsid w:val="00494AAC"/>
    <w:rsid w:val="00494D47"/>
    <w:rsid w:val="00496160"/>
    <w:rsid w:val="0049627A"/>
    <w:rsid w:val="004962AB"/>
    <w:rsid w:val="0049670B"/>
    <w:rsid w:val="00496789"/>
    <w:rsid w:val="00497179"/>
    <w:rsid w:val="004976F3"/>
    <w:rsid w:val="004A01CF"/>
    <w:rsid w:val="004A05BE"/>
    <w:rsid w:val="004A0BB1"/>
    <w:rsid w:val="004A202C"/>
    <w:rsid w:val="004A2A48"/>
    <w:rsid w:val="004A3096"/>
    <w:rsid w:val="004A49C1"/>
    <w:rsid w:val="004A4D22"/>
    <w:rsid w:val="004A5163"/>
    <w:rsid w:val="004A5587"/>
    <w:rsid w:val="004A609E"/>
    <w:rsid w:val="004A6BEE"/>
    <w:rsid w:val="004A732C"/>
    <w:rsid w:val="004A7786"/>
    <w:rsid w:val="004A78D8"/>
    <w:rsid w:val="004A7A6B"/>
    <w:rsid w:val="004A7C28"/>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5286"/>
    <w:rsid w:val="004C5C6F"/>
    <w:rsid w:val="004C5D4B"/>
    <w:rsid w:val="004C60C6"/>
    <w:rsid w:val="004C6562"/>
    <w:rsid w:val="004C6635"/>
    <w:rsid w:val="004C6BCC"/>
    <w:rsid w:val="004C6F45"/>
    <w:rsid w:val="004C76C9"/>
    <w:rsid w:val="004C77A1"/>
    <w:rsid w:val="004C77CD"/>
    <w:rsid w:val="004C7A55"/>
    <w:rsid w:val="004C7C83"/>
    <w:rsid w:val="004D00AC"/>
    <w:rsid w:val="004D0461"/>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CA"/>
    <w:rsid w:val="004E037A"/>
    <w:rsid w:val="004E1169"/>
    <w:rsid w:val="004E14FD"/>
    <w:rsid w:val="004E1B53"/>
    <w:rsid w:val="004E28AB"/>
    <w:rsid w:val="004E2C64"/>
    <w:rsid w:val="004E2D07"/>
    <w:rsid w:val="004E2DB5"/>
    <w:rsid w:val="004E3158"/>
    <w:rsid w:val="004E3235"/>
    <w:rsid w:val="004E37CA"/>
    <w:rsid w:val="004E37D4"/>
    <w:rsid w:val="004E4569"/>
    <w:rsid w:val="004E471B"/>
    <w:rsid w:val="004E4942"/>
    <w:rsid w:val="004E5B12"/>
    <w:rsid w:val="004E6597"/>
    <w:rsid w:val="004E677B"/>
    <w:rsid w:val="004E6BDA"/>
    <w:rsid w:val="004E7289"/>
    <w:rsid w:val="004E7D93"/>
    <w:rsid w:val="004E7E2D"/>
    <w:rsid w:val="004E7FFA"/>
    <w:rsid w:val="004F00B8"/>
    <w:rsid w:val="004F0845"/>
    <w:rsid w:val="004F1966"/>
    <w:rsid w:val="004F1E35"/>
    <w:rsid w:val="004F212C"/>
    <w:rsid w:val="004F2575"/>
    <w:rsid w:val="004F25AC"/>
    <w:rsid w:val="004F2679"/>
    <w:rsid w:val="004F32E8"/>
    <w:rsid w:val="004F3539"/>
    <w:rsid w:val="004F38F6"/>
    <w:rsid w:val="004F4612"/>
    <w:rsid w:val="004F470A"/>
    <w:rsid w:val="004F4AC0"/>
    <w:rsid w:val="004F4B81"/>
    <w:rsid w:val="004F4C12"/>
    <w:rsid w:val="004F4E8A"/>
    <w:rsid w:val="004F5135"/>
    <w:rsid w:val="004F6025"/>
    <w:rsid w:val="004F6801"/>
    <w:rsid w:val="004F7131"/>
    <w:rsid w:val="004F7462"/>
    <w:rsid w:val="004F74E9"/>
    <w:rsid w:val="004F7723"/>
    <w:rsid w:val="004F77A6"/>
    <w:rsid w:val="0050007C"/>
    <w:rsid w:val="00500C34"/>
    <w:rsid w:val="00501465"/>
    <w:rsid w:val="00501A5A"/>
    <w:rsid w:val="00501BFE"/>
    <w:rsid w:val="00502237"/>
    <w:rsid w:val="00502406"/>
    <w:rsid w:val="005027DF"/>
    <w:rsid w:val="00502B0F"/>
    <w:rsid w:val="00502BBA"/>
    <w:rsid w:val="0050346B"/>
    <w:rsid w:val="00503769"/>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4F02"/>
    <w:rsid w:val="0051570F"/>
    <w:rsid w:val="00515A94"/>
    <w:rsid w:val="00515BCE"/>
    <w:rsid w:val="00515CCD"/>
    <w:rsid w:val="00515FC3"/>
    <w:rsid w:val="005162DA"/>
    <w:rsid w:val="00516930"/>
    <w:rsid w:val="00517373"/>
    <w:rsid w:val="00517752"/>
    <w:rsid w:val="00517E28"/>
    <w:rsid w:val="00520005"/>
    <w:rsid w:val="00520052"/>
    <w:rsid w:val="005201F4"/>
    <w:rsid w:val="005203CA"/>
    <w:rsid w:val="005206F4"/>
    <w:rsid w:val="00520C62"/>
    <w:rsid w:val="00521516"/>
    <w:rsid w:val="00521738"/>
    <w:rsid w:val="005218A0"/>
    <w:rsid w:val="00521954"/>
    <w:rsid w:val="00521D20"/>
    <w:rsid w:val="00521FDC"/>
    <w:rsid w:val="00522394"/>
    <w:rsid w:val="0052247F"/>
    <w:rsid w:val="00522A92"/>
    <w:rsid w:val="005233F5"/>
    <w:rsid w:val="00523799"/>
    <w:rsid w:val="00523C68"/>
    <w:rsid w:val="00523F4D"/>
    <w:rsid w:val="00524263"/>
    <w:rsid w:val="00525092"/>
    <w:rsid w:val="00525164"/>
    <w:rsid w:val="0052577A"/>
    <w:rsid w:val="00525831"/>
    <w:rsid w:val="00525A34"/>
    <w:rsid w:val="00525DA5"/>
    <w:rsid w:val="00525F9D"/>
    <w:rsid w:val="00526273"/>
    <w:rsid w:val="00526533"/>
    <w:rsid w:val="00526F05"/>
    <w:rsid w:val="005277DF"/>
    <w:rsid w:val="00530A1A"/>
    <w:rsid w:val="00530FCA"/>
    <w:rsid w:val="00531590"/>
    <w:rsid w:val="0053212D"/>
    <w:rsid w:val="00532974"/>
    <w:rsid w:val="00533056"/>
    <w:rsid w:val="005333BA"/>
    <w:rsid w:val="005333F4"/>
    <w:rsid w:val="00533688"/>
    <w:rsid w:val="00533D93"/>
    <w:rsid w:val="00533EA9"/>
    <w:rsid w:val="0053405F"/>
    <w:rsid w:val="0053499E"/>
    <w:rsid w:val="00535093"/>
    <w:rsid w:val="0053523A"/>
    <w:rsid w:val="00535317"/>
    <w:rsid w:val="00535719"/>
    <w:rsid w:val="00536110"/>
    <w:rsid w:val="0053627D"/>
    <w:rsid w:val="0053631C"/>
    <w:rsid w:val="00536338"/>
    <w:rsid w:val="00537B39"/>
    <w:rsid w:val="00537F5B"/>
    <w:rsid w:val="00540084"/>
    <w:rsid w:val="00540115"/>
    <w:rsid w:val="00541D9D"/>
    <w:rsid w:val="00541F61"/>
    <w:rsid w:val="00542667"/>
    <w:rsid w:val="00542808"/>
    <w:rsid w:val="00542E5C"/>
    <w:rsid w:val="00542F20"/>
    <w:rsid w:val="0054335C"/>
    <w:rsid w:val="005435D5"/>
    <w:rsid w:val="00543723"/>
    <w:rsid w:val="00543846"/>
    <w:rsid w:val="0054391E"/>
    <w:rsid w:val="00543B07"/>
    <w:rsid w:val="00543EE7"/>
    <w:rsid w:val="005446C1"/>
    <w:rsid w:val="0054509E"/>
    <w:rsid w:val="0054535A"/>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6498"/>
    <w:rsid w:val="005564CD"/>
    <w:rsid w:val="0055658B"/>
    <w:rsid w:val="005568AA"/>
    <w:rsid w:val="005570E9"/>
    <w:rsid w:val="00557A91"/>
    <w:rsid w:val="00557C0D"/>
    <w:rsid w:val="00560283"/>
    <w:rsid w:val="0056067A"/>
    <w:rsid w:val="00560D6D"/>
    <w:rsid w:val="00561950"/>
    <w:rsid w:val="00561F96"/>
    <w:rsid w:val="0056242F"/>
    <w:rsid w:val="0056275B"/>
    <w:rsid w:val="00562DA0"/>
    <w:rsid w:val="00562DFB"/>
    <w:rsid w:val="0056316F"/>
    <w:rsid w:val="00563446"/>
    <w:rsid w:val="005634D7"/>
    <w:rsid w:val="00563539"/>
    <w:rsid w:val="00563BBB"/>
    <w:rsid w:val="00563D09"/>
    <w:rsid w:val="005650F4"/>
    <w:rsid w:val="00565AA9"/>
    <w:rsid w:val="00565F79"/>
    <w:rsid w:val="00566ADB"/>
    <w:rsid w:val="00566D53"/>
    <w:rsid w:val="00566E19"/>
    <w:rsid w:val="00566ECE"/>
    <w:rsid w:val="00566FA5"/>
    <w:rsid w:val="00567176"/>
    <w:rsid w:val="00567349"/>
    <w:rsid w:val="005675AE"/>
    <w:rsid w:val="00567648"/>
    <w:rsid w:val="005679F0"/>
    <w:rsid w:val="00567B14"/>
    <w:rsid w:val="00570642"/>
    <w:rsid w:val="00571137"/>
    <w:rsid w:val="005713E4"/>
    <w:rsid w:val="00571417"/>
    <w:rsid w:val="005714CA"/>
    <w:rsid w:val="00572754"/>
    <w:rsid w:val="00572CC1"/>
    <w:rsid w:val="005733A9"/>
    <w:rsid w:val="005737AF"/>
    <w:rsid w:val="005739A8"/>
    <w:rsid w:val="00574B7F"/>
    <w:rsid w:val="005753D1"/>
    <w:rsid w:val="005757AD"/>
    <w:rsid w:val="005766A2"/>
    <w:rsid w:val="005766EE"/>
    <w:rsid w:val="00576ABB"/>
    <w:rsid w:val="00576EC9"/>
    <w:rsid w:val="00577031"/>
    <w:rsid w:val="005800DE"/>
    <w:rsid w:val="0058017A"/>
    <w:rsid w:val="00580B7E"/>
    <w:rsid w:val="005810A9"/>
    <w:rsid w:val="005816A9"/>
    <w:rsid w:val="00581A64"/>
    <w:rsid w:val="00581E2F"/>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901C4"/>
    <w:rsid w:val="00590B10"/>
    <w:rsid w:val="005911E3"/>
    <w:rsid w:val="005913CB"/>
    <w:rsid w:val="00591BDD"/>
    <w:rsid w:val="00591E54"/>
    <w:rsid w:val="005926A6"/>
    <w:rsid w:val="00593BB5"/>
    <w:rsid w:val="0059428E"/>
    <w:rsid w:val="00594877"/>
    <w:rsid w:val="00594BC2"/>
    <w:rsid w:val="00595837"/>
    <w:rsid w:val="00595F0F"/>
    <w:rsid w:val="00596654"/>
    <w:rsid w:val="00596776"/>
    <w:rsid w:val="00596A71"/>
    <w:rsid w:val="00596ADE"/>
    <w:rsid w:val="00596C2C"/>
    <w:rsid w:val="0059714C"/>
    <w:rsid w:val="005971A9"/>
    <w:rsid w:val="005974C4"/>
    <w:rsid w:val="00597561"/>
    <w:rsid w:val="005979D2"/>
    <w:rsid w:val="00597A3E"/>
    <w:rsid w:val="00597A49"/>
    <w:rsid w:val="005A0D6A"/>
    <w:rsid w:val="005A1D63"/>
    <w:rsid w:val="005A1E34"/>
    <w:rsid w:val="005A20FD"/>
    <w:rsid w:val="005A235B"/>
    <w:rsid w:val="005A2476"/>
    <w:rsid w:val="005A2C82"/>
    <w:rsid w:val="005A3D16"/>
    <w:rsid w:val="005A3EB5"/>
    <w:rsid w:val="005A447E"/>
    <w:rsid w:val="005A57D0"/>
    <w:rsid w:val="005A595C"/>
    <w:rsid w:val="005A65CD"/>
    <w:rsid w:val="005A717B"/>
    <w:rsid w:val="005B142D"/>
    <w:rsid w:val="005B14B5"/>
    <w:rsid w:val="005B166C"/>
    <w:rsid w:val="005B1943"/>
    <w:rsid w:val="005B19AE"/>
    <w:rsid w:val="005B1A0F"/>
    <w:rsid w:val="005B1D18"/>
    <w:rsid w:val="005B1DCB"/>
    <w:rsid w:val="005B3001"/>
    <w:rsid w:val="005B36D1"/>
    <w:rsid w:val="005B3931"/>
    <w:rsid w:val="005B41AD"/>
    <w:rsid w:val="005B4B3B"/>
    <w:rsid w:val="005B6057"/>
    <w:rsid w:val="005B7686"/>
    <w:rsid w:val="005C01EF"/>
    <w:rsid w:val="005C0887"/>
    <w:rsid w:val="005C0CE0"/>
    <w:rsid w:val="005C106C"/>
    <w:rsid w:val="005C15B6"/>
    <w:rsid w:val="005C176D"/>
    <w:rsid w:val="005C2C5B"/>
    <w:rsid w:val="005C2D93"/>
    <w:rsid w:val="005C36BF"/>
    <w:rsid w:val="005C4227"/>
    <w:rsid w:val="005C49BE"/>
    <w:rsid w:val="005C4DD9"/>
    <w:rsid w:val="005C4EAC"/>
    <w:rsid w:val="005C5492"/>
    <w:rsid w:val="005C5549"/>
    <w:rsid w:val="005C55AD"/>
    <w:rsid w:val="005C661B"/>
    <w:rsid w:val="005C6896"/>
    <w:rsid w:val="005C6CB3"/>
    <w:rsid w:val="005C730C"/>
    <w:rsid w:val="005C771C"/>
    <w:rsid w:val="005C7D0B"/>
    <w:rsid w:val="005C7E83"/>
    <w:rsid w:val="005D0554"/>
    <w:rsid w:val="005D08F6"/>
    <w:rsid w:val="005D0EE8"/>
    <w:rsid w:val="005D0FFF"/>
    <w:rsid w:val="005D2568"/>
    <w:rsid w:val="005D26BD"/>
    <w:rsid w:val="005D2F28"/>
    <w:rsid w:val="005D2FB9"/>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B98"/>
    <w:rsid w:val="005E265A"/>
    <w:rsid w:val="005E2E38"/>
    <w:rsid w:val="005E324A"/>
    <w:rsid w:val="005E4E40"/>
    <w:rsid w:val="005E50FC"/>
    <w:rsid w:val="005E5D68"/>
    <w:rsid w:val="005F0A12"/>
    <w:rsid w:val="005F0B98"/>
    <w:rsid w:val="005F2252"/>
    <w:rsid w:val="005F2F7A"/>
    <w:rsid w:val="005F325A"/>
    <w:rsid w:val="005F39C6"/>
    <w:rsid w:val="005F410D"/>
    <w:rsid w:val="005F490E"/>
    <w:rsid w:val="005F4D3B"/>
    <w:rsid w:val="005F54BF"/>
    <w:rsid w:val="005F5567"/>
    <w:rsid w:val="005F5BC8"/>
    <w:rsid w:val="005F5EC7"/>
    <w:rsid w:val="005F6822"/>
    <w:rsid w:val="005F6B94"/>
    <w:rsid w:val="005F6EDC"/>
    <w:rsid w:val="005F70CA"/>
    <w:rsid w:val="005F7133"/>
    <w:rsid w:val="005F74B2"/>
    <w:rsid w:val="005F7E17"/>
    <w:rsid w:val="00600A49"/>
    <w:rsid w:val="00600B33"/>
    <w:rsid w:val="006015EC"/>
    <w:rsid w:val="00601EE9"/>
    <w:rsid w:val="00602148"/>
    <w:rsid w:val="00602FE8"/>
    <w:rsid w:val="00603059"/>
    <w:rsid w:val="006032E9"/>
    <w:rsid w:val="00603480"/>
    <w:rsid w:val="0060391B"/>
    <w:rsid w:val="00603FFA"/>
    <w:rsid w:val="006042AF"/>
    <w:rsid w:val="006043EC"/>
    <w:rsid w:val="00605045"/>
    <w:rsid w:val="006055CB"/>
    <w:rsid w:val="0060563F"/>
    <w:rsid w:val="00606101"/>
    <w:rsid w:val="006061EA"/>
    <w:rsid w:val="006065B1"/>
    <w:rsid w:val="006065B8"/>
    <w:rsid w:val="006070A7"/>
    <w:rsid w:val="00607821"/>
    <w:rsid w:val="00607AA3"/>
    <w:rsid w:val="006112D7"/>
    <w:rsid w:val="0061155A"/>
    <w:rsid w:val="00612752"/>
    <w:rsid w:val="00612788"/>
    <w:rsid w:val="006129E9"/>
    <w:rsid w:val="00612F3B"/>
    <w:rsid w:val="00612F9A"/>
    <w:rsid w:val="00613888"/>
    <w:rsid w:val="00613B1C"/>
    <w:rsid w:val="006140F5"/>
    <w:rsid w:val="006150E7"/>
    <w:rsid w:val="0061647D"/>
    <w:rsid w:val="006169AB"/>
    <w:rsid w:val="0061710C"/>
    <w:rsid w:val="006200FD"/>
    <w:rsid w:val="006206FA"/>
    <w:rsid w:val="0062113D"/>
    <w:rsid w:val="0062151D"/>
    <w:rsid w:val="006216B6"/>
    <w:rsid w:val="006218AE"/>
    <w:rsid w:val="00621B37"/>
    <w:rsid w:val="0062231B"/>
    <w:rsid w:val="0062262E"/>
    <w:rsid w:val="00623326"/>
    <w:rsid w:val="00623800"/>
    <w:rsid w:val="00623B33"/>
    <w:rsid w:val="00624527"/>
    <w:rsid w:val="00624A3C"/>
    <w:rsid w:val="00624C18"/>
    <w:rsid w:val="00626591"/>
    <w:rsid w:val="00627351"/>
    <w:rsid w:val="00627774"/>
    <w:rsid w:val="006277BD"/>
    <w:rsid w:val="006279FB"/>
    <w:rsid w:val="00627B19"/>
    <w:rsid w:val="0063001E"/>
    <w:rsid w:val="006302EE"/>
    <w:rsid w:val="00630798"/>
    <w:rsid w:val="00630DDF"/>
    <w:rsid w:val="006310F8"/>
    <w:rsid w:val="006315DC"/>
    <w:rsid w:val="00632065"/>
    <w:rsid w:val="006320BD"/>
    <w:rsid w:val="00632118"/>
    <w:rsid w:val="006322D6"/>
    <w:rsid w:val="0063245C"/>
    <w:rsid w:val="006325E7"/>
    <w:rsid w:val="0063319A"/>
    <w:rsid w:val="0063415F"/>
    <w:rsid w:val="00634560"/>
    <w:rsid w:val="006347E3"/>
    <w:rsid w:val="0063514D"/>
    <w:rsid w:val="006361D5"/>
    <w:rsid w:val="00636660"/>
    <w:rsid w:val="0063715B"/>
    <w:rsid w:val="00637BFB"/>
    <w:rsid w:val="0064016B"/>
    <w:rsid w:val="006412D1"/>
    <w:rsid w:val="00641FF8"/>
    <w:rsid w:val="0064259B"/>
    <w:rsid w:val="0064440D"/>
    <w:rsid w:val="006445CD"/>
    <w:rsid w:val="006449A9"/>
    <w:rsid w:val="006450F9"/>
    <w:rsid w:val="006454AF"/>
    <w:rsid w:val="00645E68"/>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12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3E3D"/>
    <w:rsid w:val="00664440"/>
    <w:rsid w:val="006644E3"/>
    <w:rsid w:val="006647E8"/>
    <w:rsid w:val="00665400"/>
    <w:rsid w:val="0066570F"/>
    <w:rsid w:val="0066662F"/>
    <w:rsid w:val="00667E22"/>
    <w:rsid w:val="006701EE"/>
    <w:rsid w:val="006702E0"/>
    <w:rsid w:val="00670386"/>
    <w:rsid w:val="0067091B"/>
    <w:rsid w:val="00670B8B"/>
    <w:rsid w:val="00670D91"/>
    <w:rsid w:val="00670EED"/>
    <w:rsid w:val="00671655"/>
    <w:rsid w:val="00671B5F"/>
    <w:rsid w:val="00671C88"/>
    <w:rsid w:val="00672732"/>
    <w:rsid w:val="006727A2"/>
    <w:rsid w:val="006728DC"/>
    <w:rsid w:val="00673728"/>
    <w:rsid w:val="00673CE9"/>
    <w:rsid w:val="00674820"/>
    <w:rsid w:val="00675097"/>
    <w:rsid w:val="00675BE6"/>
    <w:rsid w:val="00676327"/>
    <w:rsid w:val="0067674B"/>
    <w:rsid w:val="00676FE0"/>
    <w:rsid w:val="00677075"/>
    <w:rsid w:val="006774C3"/>
    <w:rsid w:val="00677A1B"/>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66D"/>
    <w:rsid w:val="0069525B"/>
    <w:rsid w:val="00695487"/>
    <w:rsid w:val="00695A9F"/>
    <w:rsid w:val="00695C42"/>
    <w:rsid w:val="006966F3"/>
    <w:rsid w:val="00696B19"/>
    <w:rsid w:val="00697497"/>
    <w:rsid w:val="0069779F"/>
    <w:rsid w:val="00697C74"/>
    <w:rsid w:val="006A0082"/>
    <w:rsid w:val="006A00FA"/>
    <w:rsid w:val="006A0782"/>
    <w:rsid w:val="006A0BF2"/>
    <w:rsid w:val="006A0CF5"/>
    <w:rsid w:val="006A0EF5"/>
    <w:rsid w:val="006A0FFE"/>
    <w:rsid w:val="006A1A16"/>
    <w:rsid w:val="006A1E6C"/>
    <w:rsid w:val="006A2A65"/>
    <w:rsid w:val="006A2CB7"/>
    <w:rsid w:val="006A33F0"/>
    <w:rsid w:val="006A37A3"/>
    <w:rsid w:val="006A4802"/>
    <w:rsid w:val="006A4E71"/>
    <w:rsid w:val="006A53AA"/>
    <w:rsid w:val="006A54A9"/>
    <w:rsid w:val="006A5F37"/>
    <w:rsid w:val="006A690C"/>
    <w:rsid w:val="006A70E4"/>
    <w:rsid w:val="006A7799"/>
    <w:rsid w:val="006A7BA3"/>
    <w:rsid w:val="006B0228"/>
    <w:rsid w:val="006B0BFB"/>
    <w:rsid w:val="006B1011"/>
    <w:rsid w:val="006B15CE"/>
    <w:rsid w:val="006B2AA0"/>
    <w:rsid w:val="006B46C5"/>
    <w:rsid w:val="006B4A2F"/>
    <w:rsid w:val="006B52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295"/>
    <w:rsid w:val="006C2536"/>
    <w:rsid w:val="006C2919"/>
    <w:rsid w:val="006C2D17"/>
    <w:rsid w:val="006C2DB5"/>
    <w:rsid w:val="006C3339"/>
    <w:rsid w:val="006C36F5"/>
    <w:rsid w:val="006C4264"/>
    <w:rsid w:val="006C47A5"/>
    <w:rsid w:val="006C512F"/>
    <w:rsid w:val="006C5AD8"/>
    <w:rsid w:val="006C5B8F"/>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728"/>
    <w:rsid w:val="006D7C40"/>
    <w:rsid w:val="006D7D15"/>
    <w:rsid w:val="006E03DF"/>
    <w:rsid w:val="006E0557"/>
    <w:rsid w:val="006E138C"/>
    <w:rsid w:val="006E13D7"/>
    <w:rsid w:val="006E159D"/>
    <w:rsid w:val="006E18D8"/>
    <w:rsid w:val="006E22D6"/>
    <w:rsid w:val="006E23EB"/>
    <w:rsid w:val="006E2514"/>
    <w:rsid w:val="006E28A2"/>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89E"/>
    <w:rsid w:val="006E6975"/>
    <w:rsid w:val="006E69A5"/>
    <w:rsid w:val="006E6D02"/>
    <w:rsid w:val="006E716A"/>
    <w:rsid w:val="006E7567"/>
    <w:rsid w:val="006E7940"/>
    <w:rsid w:val="006F0196"/>
    <w:rsid w:val="006F0265"/>
    <w:rsid w:val="006F0847"/>
    <w:rsid w:val="006F09D4"/>
    <w:rsid w:val="006F106D"/>
    <w:rsid w:val="006F1243"/>
    <w:rsid w:val="006F1732"/>
    <w:rsid w:val="006F1F04"/>
    <w:rsid w:val="006F2023"/>
    <w:rsid w:val="006F334B"/>
    <w:rsid w:val="006F4226"/>
    <w:rsid w:val="006F4A7F"/>
    <w:rsid w:val="006F528C"/>
    <w:rsid w:val="006F568B"/>
    <w:rsid w:val="006F5A0E"/>
    <w:rsid w:val="006F5B05"/>
    <w:rsid w:val="006F7755"/>
    <w:rsid w:val="006F776B"/>
    <w:rsid w:val="007000EE"/>
    <w:rsid w:val="007001C1"/>
    <w:rsid w:val="00700628"/>
    <w:rsid w:val="007008FD"/>
    <w:rsid w:val="00701206"/>
    <w:rsid w:val="00701328"/>
    <w:rsid w:val="00701405"/>
    <w:rsid w:val="00701454"/>
    <w:rsid w:val="007015DC"/>
    <w:rsid w:val="00701652"/>
    <w:rsid w:val="00702366"/>
    <w:rsid w:val="007023FB"/>
    <w:rsid w:val="00702712"/>
    <w:rsid w:val="007028C9"/>
    <w:rsid w:val="00703687"/>
    <w:rsid w:val="007036D2"/>
    <w:rsid w:val="00703A2F"/>
    <w:rsid w:val="007041F5"/>
    <w:rsid w:val="007053DE"/>
    <w:rsid w:val="007056E2"/>
    <w:rsid w:val="007072D8"/>
    <w:rsid w:val="00707333"/>
    <w:rsid w:val="00707FBF"/>
    <w:rsid w:val="0071016A"/>
    <w:rsid w:val="00710E33"/>
    <w:rsid w:val="007111C8"/>
    <w:rsid w:val="0071121C"/>
    <w:rsid w:val="00711FA2"/>
    <w:rsid w:val="007129D0"/>
    <w:rsid w:val="00712C79"/>
    <w:rsid w:val="007131A5"/>
    <w:rsid w:val="007131AC"/>
    <w:rsid w:val="007136DB"/>
    <w:rsid w:val="00713E0B"/>
    <w:rsid w:val="00713E44"/>
    <w:rsid w:val="007144AD"/>
    <w:rsid w:val="00714565"/>
    <w:rsid w:val="0071458B"/>
    <w:rsid w:val="007145A1"/>
    <w:rsid w:val="00714BC9"/>
    <w:rsid w:val="00714E9A"/>
    <w:rsid w:val="00715226"/>
    <w:rsid w:val="0071559F"/>
    <w:rsid w:val="00715FED"/>
    <w:rsid w:val="0071688C"/>
    <w:rsid w:val="00716C8C"/>
    <w:rsid w:val="0071703B"/>
    <w:rsid w:val="00717078"/>
    <w:rsid w:val="00717A21"/>
    <w:rsid w:val="00720459"/>
    <w:rsid w:val="007207AC"/>
    <w:rsid w:val="00720ED1"/>
    <w:rsid w:val="007211D1"/>
    <w:rsid w:val="00721313"/>
    <w:rsid w:val="007224B1"/>
    <w:rsid w:val="00722AFE"/>
    <w:rsid w:val="00722BF8"/>
    <w:rsid w:val="0072312B"/>
    <w:rsid w:val="0072427C"/>
    <w:rsid w:val="007243AB"/>
    <w:rsid w:val="00724D28"/>
    <w:rsid w:val="00725903"/>
    <w:rsid w:val="00725EF2"/>
    <w:rsid w:val="0072659E"/>
    <w:rsid w:val="00726C7E"/>
    <w:rsid w:val="0072719F"/>
    <w:rsid w:val="0072728C"/>
    <w:rsid w:val="00730C1A"/>
    <w:rsid w:val="0073151F"/>
    <w:rsid w:val="007323BA"/>
    <w:rsid w:val="00733075"/>
    <w:rsid w:val="00733C5C"/>
    <w:rsid w:val="007352D9"/>
    <w:rsid w:val="00735C7C"/>
    <w:rsid w:val="00736B96"/>
    <w:rsid w:val="0073785F"/>
    <w:rsid w:val="00737E10"/>
    <w:rsid w:val="00741247"/>
    <w:rsid w:val="0074162D"/>
    <w:rsid w:val="00742B33"/>
    <w:rsid w:val="00742D6A"/>
    <w:rsid w:val="0074311D"/>
    <w:rsid w:val="0074316D"/>
    <w:rsid w:val="00743E1E"/>
    <w:rsid w:val="00744913"/>
    <w:rsid w:val="0074513D"/>
    <w:rsid w:val="007451F6"/>
    <w:rsid w:val="00745572"/>
    <w:rsid w:val="00745816"/>
    <w:rsid w:val="00745A39"/>
    <w:rsid w:val="007463D4"/>
    <w:rsid w:val="00747CC0"/>
    <w:rsid w:val="00750253"/>
    <w:rsid w:val="007503BC"/>
    <w:rsid w:val="00750617"/>
    <w:rsid w:val="00751277"/>
    <w:rsid w:val="007516B0"/>
    <w:rsid w:val="00751A6D"/>
    <w:rsid w:val="00751B00"/>
    <w:rsid w:val="0075200C"/>
    <w:rsid w:val="00752348"/>
    <w:rsid w:val="00752AA8"/>
    <w:rsid w:val="00752BE7"/>
    <w:rsid w:val="00752C22"/>
    <w:rsid w:val="00752C32"/>
    <w:rsid w:val="00752F6C"/>
    <w:rsid w:val="00753614"/>
    <w:rsid w:val="0075377F"/>
    <w:rsid w:val="00753A16"/>
    <w:rsid w:val="007547BA"/>
    <w:rsid w:val="007547D7"/>
    <w:rsid w:val="00754A1E"/>
    <w:rsid w:val="00754BEE"/>
    <w:rsid w:val="00754C7C"/>
    <w:rsid w:val="00754F93"/>
    <w:rsid w:val="007553DF"/>
    <w:rsid w:val="00755BE7"/>
    <w:rsid w:val="00756427"/>
    <w:rsid w:val="007568C5"/>
    <w:rsid w:val="00757155"/>
    <w:rsid w:val="0075720E"/>
    <w:rsid w:val="00757A59"/>
    <w:rsid w:val="007600EF"/>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F44"/>
    <w:rsid w:val="00771F84"/>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6248"/>
    <w:rsid w:val="00776F40"/>
    <w:rsid w:val="0077719E"/>
    <w:rsid w:val="0077753A"/>
    <w:rsid w:val="00780DF7"/>
    <w:rsid w:val="0078121D"/>
    <w:rsid w:val="00781396"/>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100D"/>
    <w:rsid w:val="00791295"/>
    <w:rsid w:val="00791486"/>
    <w:rsid w:val="00791BA2"/>
    <w:rsid w:val="007939A2"/>
    <w:rsid w:val="00794EF4"/>
    <w:rsid w:val="00795535"/>
    <w:rsid w:val="00795775"/>
    <w:rsid w:val="00795CE5"/>
    <w:rsid w:val="007962C1"/>
    <w:rsid w:val="007965E6"/>
    <w:rsid w:val="00796E60"/>
    <w:rsid w:val="00797024"/>
    <w:rsid w:val="007971EE"/>
    <w:rsid w:val="00797BBA"/>
    <w:rsid w:val="00797D57"/>
    <w:rsid w:val="00797FC0"/>
    <w:rsid w:val="007A0212"/>
    <w:rsid w:val="007A046B"/>
    <w:rsid w:val="007A0FE9"/>
    <w:rsid w:val="007A10CA"/>
    <w:rsid w:val="007A1B7B"/>
    <w:rsid w:val="007A21BA"/>
    <w:rsid w:val="007A2534"/>
    <w:rsid w:val="007A264A"/>
    <w:rsid w:val="007A2897"/>
    <w:rsid w:val="007A2A37"/>
    <w:rsid w:val="007A2BBC"/>
    <w:rsid w:val="007A2F27"/>
    <w:rsid w:val="007A307C"/>
    <w:rsid w:val="007A399B"/>
    <w:rsid w:val="007A3B50"/>
    <w:rsid w:val="007A3E4D"/>
    <w:rsid w:val="007A43D7"/>
    <w:rsid w:val="007A513F"/>
    <w:rsid w:val="007A53D0"/>
    <w:rsid w:val="007A6CA6"/>
    <w:rsid w:val="007A7913"/>
    <w:rsid w:val="007A7DA1"/>
    <w:rsid w:val="007B01E4"/>
    <w:rsid w:val="007B0239"/>
    <w:rsid w:val="007B0FCE"/>
    <w:rsid w:val="007B10EF"/>
    <w:rsid w:val="007B1C2F"/>
    <w:rsid w:val="007B229D"/>
    <w:rsid w:val="007B2691"/>
    <w:rsid w:val="007B2B24"/>
    <w:rsid w:val="007B31F6"/>
    <w:rsid w:val="007B330C"/>
    <w:rsid w:val="007B347D"/>
    <w:rsid w:val="007B3BEF"/>
    <w:rsid w:val="007B4530"/>
    <w:rsid w:val="007B46BC"/>
    <w:rsid w:val="007B472E"/>
    <w:rsid w:val="007B6638"/>
    <w:rsid w:val="007B6989"/>
    <w:rsid w:val="007B6DC7"/>
    <w:rsid w:val="007B7702"/>
    <w:rsid w:val="007B7817"/>
    <w:rsid w:val="007B78C0"/>
    <w:rsid w:val="007B7D09"/>
    <w:rsid w:val="007C011C"/>
    <w:rsid w:val="007C0E21"/>
    <w:rsid w:val="007C0E41"/>
    <w:rsid w:val="007C18A0"/>
    <w:rsid w:val="007C1F13"/>
    <w:rsid w:val="007C2596"/>
    <w:rsid w:val="007C28B8"/>
    <w:rsid w:val="007C3C95"/>
    <w:rsid w:val="007C4484"/>
    <w:rsid w:val="007C488D"/>
    <w:rsid w:val="007C51B8"/>
    <w:rsid w:val="007C5795"/>
    <w:rsid w:val="007C5D23"/>
    <w:rsid w:val="007C60ED"/>
    <w:rsid w:val="007C6709"/>
    <w:rsid w:val="007C6E7A"/>
    <w:rsid w:val="007C71CC"/>
    <w:rsid w:val="007C75A2"/>
    <w:rsid w:val="007D085A"/>
    <w:rsid w:val="007D1598"/>
    <w:rsid w:val="007D23E2"/>
    <w:rsid w:val="007D2CB1"/>
    <w:rsid w:val="007D2D08"/>
    <w:rsid w:val="007D2E1E"/>
    <w:rsid w:val="007D3495"/>
    <w:rsid w:val="007D3681"/>
    <w:rsid w:val="007D429E"/>
    <w:rsid w:val="007D4FAD"/>
    <w:rsid w:val="007D523D"/>
    <w:rsid w:val="007D6450"/>
    <w:rsid w:val="007D7173"/>
    <w:rsid w:val="007D7975"/>
    <w:rsid w:val="007E02AF"/>
    <w:rsid w:val="007E07D7"/>
    <w:rsid w:val="007E08B1"/>
    <w:rsid w:val="007E125D"/>
    <w:rsid w:val="007E1261"/>
    <w:rsid w:val="007E1871"/>
    <w:rsid w:val="007E18BF"/>
    <w:rsid w:val="007E2A11"/>
    <w:rsid w:val="007E331F"/>
    <w:rsid w:val="007E36A5"/>
    <w:rsid w:val="007E3D91"/>
    <w:rsid w:val="007E4058"/>
    <w:rsid w:val="007E4132"/>
    <w:rsid w:val="007E460A"/>
    <w:rsid w:val="007E4673"/>
    <w:rsid w:val="007E47CD"/>
    <w:rsid w:val="007E4A54"/>
    <w:rsid w:val="007E5ECC"/>
    <w:rsid w:val="007E603C"/>
    <w:rsid w:val="007E721D"/>
    <w:rsid w:val="007E735B"/>
    <w:rsid w:val="007E772E"/>
    <w:rsid w:val="007E77BC"/>
    <w:rsid w:val="007F0096"/>
    <w:rsid w:val="007F0620"/>
    <w:rsid w:val="007F104B"/>
    <w:rsid w:val="007F10C7"/>
    <w:rsid w:val="007F1393"/>
    <w:rsid w:val="007F1655"/>
    <w:rsid w:val="007F1EF7"/>
    <w:rsid w:val="007F2117"/>
    <w:rsid w:val="007F26F7"/>
    <w:rsid w:val="007F29DC"/>
    <w:rsid w:val="007F36E6"/>
    <w:rsid w:val="007F3DA8"/>
    <w:rsid w:val="007F405F"/>
    <w:rsid w:val="007F49A6"/>
    <w:rsid w:val="007F4EF4"/>
    <w:rsid w:val="007F50D8"/>
    <w:rsid w:val="007F5109"/>
    <w:rsid w:val="007F5685"/>
    <w:rsid w:val="007F60D1"/>
    <w:rsid w:val="007F611B"/>
    <w:rsid w:val="007F677A"/>
    <w:rsid w:val="007F725F"/>
    <w:rsid w:val="007F7B05"/>
    <w:rsid w:val="007F7F5A"/>
    <w:rsid w:val="00800437"/>
    <w:rsid w:val="00800DBE"/>
    <w:rsid w:val="00801026"/>
    <w:rsid w:val="00801623"/>
    <w:rsid w:val="00801D1B"/>
    <w:rsid w:val="00801E87"/>
    <w:rsid w:val="00802151"/>
    <w:rsid w:val="00802ED3"/>
    <w:rsid w:val="0080387F"/>
    <w:rsid w:val="008038FF"/>
    <w:rsid w:val="008040F8"/>
    <w:rsid w:val="00804E8F"/>
    <w:rsid w:val="00804F00"/>
    <w:rsid w:val="00804F4B"/>
    <w:rsid w:val="0080528A"/>
    <w:rsid w:val="00806195"/>
    <w:rsid w:val="0080658C"/>
    <w:rsid w:val="008068CC"/>
    <w:rsid w:val="00806AF1"/>
    <w:rsid w:val="00806D6D"/>
    <w:rsid w:val="00806ED3"/>
    <w:rsid w:val="00807616"/>
    <w:rsid w:val="008077EB"/>
    <w:rsid w:val="00810675"/>
    <w:rsid w:val="00810DA5"/>
    <w:rsid w:val="0081121D"/>
    <w:rsid w:val="00811A24"/>
    <w:rsid w:val="00811C03"/>
    <w:rsid w:val="008127C0"/>
    <w:rsid w:val="0081336A"/>
    <w:rsid w:val="0081347C"/>
    <w:rsid w:val="0081375E"/>
    <w:rsid w:val="00813C8E"/>
    <w:rsid w:val="00813E07"/>
    <w:rsid w:val="00813EB1"/>
    <w:rsid w:val="0081477D"/>
    <w:rsid w:val="008154E2"/>
    <w:rsid w:val="00815959"/>
    <w:rsid w:val="00816BF3"/>
    <w:rsid w:val="0081717E"/>
    <w:rsid w:val="0081772D"/>
    <w:rsid w:val="00817EFD"/>
    <w:rsid w:val="00820197"/>
    <w:rsid w:val="00821417"/>
    <w:rsid w:val="00821464"/>
    <w:rsid w:val="008216C4"/>
    <w:rsid w:val="008217B7"/>
    <w:rsid w:val="00821A80"/>
    <w:rsid w:val="00821FDE"/>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FE7"/>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AB6"/>
    <w:rsid w:val="0083783A"/>
    <w:rsid w:val="00837E9E"/>
    <w:rsid w:val="00840E4E"/>
    <w:rsid w:val="00841389"/>
    <w:rsid w:val="00842014"/>
    <w:rsid w:val="00842DAF"/>
    <w:rsid w:val="00842EC9"/>
    <w:rsid w:val="008431AD"/>
    <w:rsid w:val="00844AC8"/>
    <w:rsid w:val="00844C1F"/>
    <w:rsid w:val="00844DE8"/>
    <w:rsid w:val="00845497"/>
    <w:rsid w:val="00845A26"/>
    <w:rsid w:val="00845E29"/>
    <w:rsid w:val="008469F6"/>
    <w:rsid w:val="00846E45"/>
    <w:rsid w:val="00851091"/>
    <w:rsid w:val="0085112A"/>
    <w:rsid w:val="00851400"/>
    <w:rsid w:val="008518A4"/>
    <w:rsid w:val="00851D4D"/>
    <w:rsid w:val="00851F4E"/>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209D"/>
    <w:rsid w:val="0086230D"/>
    <w:rsid w:val="008624E5"/>
    <w:rsid w:val="00862645"/>
    <w:rsid w:val="008633A0"/>
    <w:rsid w:val="00863649"/>
    <w:rsid w:val="00863690"/>
    <w:rsid w:val="0086381C"/>
    <w:rsid w:val="00863FC6"/>
    <w:rsid w:val="00863FDA"/>
    <w:rsid w:val="00864F18"/>
    <w:rsid w:val="00865B37"/>
    <w:rsid w:val="00865BD6"/>
    <w:rsid w:val="00865F6C"/>
    <w:rsid w:val="00866758"/>
    <w:rsid w:val="00866EE1"/>
    <w:rsid w:val="008671FB"/>
    <w:rsid w:val="00867AEB"/>
    <w:rsid w:val="00867BC3"/>
    <w:rsid w:val="00867C8E"/>
    <w:rsid w:val="00870A79"/>
    <w:rsid w:val="008712F1"/>
    <w:rsid w:val="00871B17"/>
    <w:rsid w:val="00872510"/>
    <w:rsid w:val="00872C8C"/>
    <w:rsid w:val="00873131"/>
    <w:rsid w:val="0087319C"/>
    <w:rsid w:val="00873608"/>
    <w:rsid w:val="00873D94"/>
    <w:rsid w:val="00874502"/>
    <w:rsid w:val="00874B3B"/>
    <w:rsid w:val="0087568C"/>
    <w:rsid w:val="008756BE"/>
    <w:rsid w:val="008768E6"/>
    <w:rsid w:val="00876E7C"/>
    <w:rsid w:val="00877093"/>
    <w:rsid w:val="00877431"/>
    <w:rsid w:val="00877623"/>
    <w:rsid w:val="00877983"/>
    <w:rsid w:val="00877E3B"/>
    <w:rsid w:val="0088028B"/>
    <w:rsid w:val="00880559"/>
    <w:rsid w:val="00880F85"/>
    <w:rsid w:val="00881368"/>
    <w:rsid w:val="00881423"/>
    <w:rsid w:val="00881846"/>
    <w:rsid w:val="0088184F"/>
    <w:rsid w:val="008820A7"/>
    <w:rsid w:val="0088229C"/>
    <w:rsid w:val="008823E8"/>
    <w:rsid w:val="00882746"/>
    <w:rsid w:val="00882CAA"/>
    <w:rsid w:val="00883822"/>
    <w:rsid w:val="00883832"/>
    <w:rsid w:val="00884885"/>
    <w:rsid w:val="00884E48"/>
    <w:rsid w:val="0088502C"/>
    <w:rsid w:val="00886A19"/>
    <w:rsid w:val="00886C87"/>
    <w:rsid w:val="008870A7"/>
    <w:rsid w:val="008874F7"/>
    <w:rsid w:val="00887AA8"/>
    <w:rsid w:val="008919F0"/>
    <w:rsid w:val="00891ACB"/>
    <w:rsid w:val="0089206C"/>
    <w:rsid w:val="00892379"/>
    <w:rsid w:val="008927DE"/>
    <w:rsid w:val="0089280C"/>
    <w:rsid w:val="00892D28"/>
    <w:rsid w:val="00893187"/>
    <w:rsid w:val="00893410"/>
    <w:rsid w:val="00894009"/>
    <w:rsid w:val="008947D1"/>
    <w:rsid w:val="00894F50"/>
    <w:rsid w:val="00895439"/>
    <w:rsid w:val="008971A6"/>
    <w:rsid w:val="00897577"/>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252F"/>
    <w:rsid w:val="008B33F4"/>
    <w:rsid w:val="008B37DF"/>
    <w:rsid w:val="008B3DA7"/>
    <w:rsid w:val="008B3F92"/>
    <w:rsid w:val="008B40CD"/>
    <w:rsid w:val="008B44FF"/>
    <w:rsid w:val="008B4F18"/>
    <w:rsid w:val="008B541B"/>
    <w:rsid w:val="008B5446"/>
    <w:rsid w:val="008B64A0"/>
    <w:rsid w:val="008B6813"/>
    <w:rsid w:val="008B7189"/>
    <w:rsid w:val="008C0A62"/>
    <w:rsid w:val="008C17D7"/>
    <w:rsid w:val="008C19B0"/>
    <w:rsid w:val="008C1B95"/>
    <w:rsid w:val="008C2125"/>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85E"/>
    <w:rsid w:val="008C7F83"/>
    <w:rsid w:val="008C7FB8"/>
    <w:rsid w:val="008D0723"/>
    <w:rsid w:val="008D0BA8"/>
    <w:rsid w:val="008D0FB4"/>
    <w:rsid w:val="008D0FDC"/>
    <w:rsid w:val="008D1E91"/>
    <w:rsid w:val="008D2128"/>
    <w:rsid w:val="008D23AC"/>
    <w:rsid w:val="008D4B1B"/>
    <w:rsid w:val="008D4B59"/>
    <w:rsid w:val="008D4CA8"/>
    <w:rsid w:val="008D4F4B"/>
    <w:rsid w:val="008D51A6"/>
    <w:rsid w:val="008D562B"/>
    <w:rsid w:val="008D5BB2"/>
    <w:rsid w:val="008D5CD4"/>
    <w:rsid w:val="008D5CF2"/>
    <w:rsid w:val="008D5D9F"/>
    <w:rsid w:val="008D62E8"/>
    <w:rsid w:val="008D6427"/>
    <w:rsid w:val="008D6F36"/>
    <w:rsid w:val="008D7024"/>
    <w:rsid w:val="008D764E"/>
    <w:rsid w:val="008D7A77"/>
    <w:rsid w:val="008D7C85"/>
    <w:rsid w:val="008D7E07"/>
    <w:rsid w:val="008E00D2"/>
    <w:rsid w:val="008E03DA"/>
    <w:rsid w:val="008E044B"/>
    <w:rsid w:val="008E0716"/>
    <w:rsid w:val="008E0F18"/>
    <w:rsid w:val="008E0F85"/>
    <w:rsid w:val="008E11DC"/>
    <w:rsid w:val="008E134E"/>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1187"/>
    <w:rsid w:val="008F1BDD"/>
    <w:rsid w:val="008F2311"/>
    <w:rsid w:val="008F254D"/>
    <w:rsid w:val="008F2983"/>
    <w:rsid w:val="008F2D0E"/>
    <w:rsid w:val="008F2D95"/>
    <w:rsid w:val="008F34EE"/>
    <w:rsid w:val="008F37BC"/>
    <w:rsid w:val="008F3B17"/>
    <w:rsid w:val="008F4028"/>
    <w:rsid w:val="008F4C4A"/>
    <w:rsid w:val="008F4E7A"/>
    <w:rsid w:val="008F508A"/>
    <w:rsid w:val="008F5179"/>
    <w:rsid w:val="008F5281"/>
    <w:rsid w:val="008F5B2C"/>
    <w:rsid w:val="008F635E"/>
    <w:rsid w:val="008F65AC"/>
    <w:rsid w:val="008F681E"/>
    <w:rsid w:val="008F69D0"/>
    <w:rsid w:val="008F7646"/>
    <w:rsid w:val="008F7A37"/>
    <w:rsid w:val="008F7F11"/>
    <w:rsid w:val="00900057"/>
    <w:rsid w:val="00900161"/>
    <w:rsid w:val="0090067E"/>
    <w:rsid w:val="0090143B"/>
    <w:rsid w:val="009018CD"/>
    <w:rsid w:val="00901AA8"/>
    <w:rsid w:val="0090208B"/>
    <w:rsid w:val="009032BD"/>
    <w:rsid w:val="00903CBF"/>
    <w:rsid w:val="0090441E"/>
    <w:rsid w:val="0090474A"/>
    <w:rsid w:val="00904F4E"/>
    <w:rsid w:val="00905093"/>
    <w:rsid w:val="0090583E"/>
    <w:rsid w:val="00905DC7"/>
    <w:rsid w:val="0090661D"/>
    <w:rsid w:val="00906C27"/>
    <w:rsid w:val="00907948"/>
    <w:rsid w:val="00907D56"/>
    <w:rsid w:val="00907E1E"/>
    <w:rsid w:val="00910D29"/>
    <w:rsid w:val="00911B96"/>
    <w:rsid w:val="00911DCF"/>
    <w:rsid w:val="00912194"/>
    <w:rsid w:val="00912689"/>
    <w:rsid w:val="00915714"/>
    <w:rsid w:val="009157DE"/>
    <w:rsid w:val="009161E8"/>
    <w:rsid w:val="00916778"/>
    <w:rsid w:val="00916EA4"/>
    <w:rsid w:val="009173CC"/>
    <w:rsid w:val="00917621"/>
    <w:rsid w:val="00917EDC"/>
    <w:rsid w:val="00920AFA"/>
    <w:rsid w:val="009210B7"/>
    <w:rsid w:val="00921C26"/>
    <w:rsid w:val="00922417"/>
    <w:rsid w:val="00922A51"/>
    <w:rsid w:val="00923644"/>
    <w:rsid w:val="009237F2"/>
    <w:rsid w:val="00923E23"/>
    <w:rsid w:val="0092488A"/>
    <w:rsid w:val="00924B84"/>
    <w:rsid w:val="00924F2F"/>
    <w:rsid w:val="009258C3"/>
    <w:rsid w:val="00925BBB"/>
    <w:rsid w:val="0092617B"/>
    <w:rsid w:val="0092657F"/>
    <w:rsid w:val="009266CB"/>
    <w:rsid w:val="00927579"/>
    <w:rsid w:val="00927668"/>
    <w:rsid w:val="00930156"/>
    <w:rsid w:val="0093069B"/>
    <w:rsid w:val="0093084C"/>
    <w:rsid w:val="00930E44"/>
    <w:rsid w:val="0093140B"/>
    <w:rsid w:val="00932342"/>
    <w:rsid w:val="009324BB"/>
    <w:rsid w:val="00932775"/>
    <w:rsid w:val="009328C3"/>
    <w:rsid w:val="00932B21"/>
    <w:rsid w:val="00932BF2"/>
    <w:rsid w:val="00933348"/>
    <w:rsid w:val="0093338A"/>
    <w:rsid w:val="00933CF5"/>
    <w:rsid w:val="0093432F"/>
    <w:rsid w:val="0093441E"/>
    <w:rsid w:val="00934D44"/>
    <w:rsid w:val="0093510F"/>
    <w:rsid w:val="00935257"/>
    <w:rsid w:val="00935831"/>
    <w:rsid w:val="00935BA6"/>
    <w:rsid w:val="0093671A"/>
    <w:rsid w:val="00936A04"/>
    <w:rsid w:val="00936AF8"/>
    <w:rsid w:val="00936B90"/>
    <w:rsid w:val="00937377"/>
    <w:rsid w:val="00937DB4"/>
    <w:rsid w:val="00940470"/>
    <w:rsid w:val="0094053F"/>
    <w:rsid w:val="0094191A"/>
    <w:rsid w:val="00941E50"/>
    <w:rsid w:val="00941FFC"/>
    <w:rsid w:val="0094289C"/>
    <w:rsid w:val="00943CC6"/>
    <w:rsid w:val="00943E89"/>
    <w:rsid w:val="00944475"/>
    <w:rsid w:val="0094450A"/>
    <w:rsid w:val="009445C3"/>
    <w:rsid w:val="009448B2"/>
    <w:rsid w:val="00944974"/>
    <w:rsid w:val="00944A8C"/>
    <w:rsid w:val="00945809"/>
    <w:rsid w:val="00945D4C"/>
    <w:rsid w:val="0094638E"/>
    <w:rsid w:val="00946B1F"/>
    <w:rsid w:val="0094739F"/>
    <w:rsid w:val="0094765B"/>
    <w:rsid w:val="009478AB"/>
    <w:rsid w:val="00947A75"/>
    <w:rsid w:val="00950143"/>
    <w:rsid w:val="0095063E"/>
    <w:rsid w:val="00950696"/>
    <w:rsid w:val="00950D21"/>
    <w:rsid w:val="00951606"/>
    <w:rsid w:val="009516E8"/>
    <w:rsid w:val="00951C1F"/>
    <w:rsid w:val="00952580"/>
    <w:rsid w:val="00952815"/>
    <w:rsid w:val="00952869"/>
    <w:rsid w:val="00952D35"/>
    <w:rsid w:val="00952E67"/>
    <w:rsid w:val="00953548"/>
    <w:rsid w:val="00954B8F"/>
    <w:rsid w:val="00954C61"/>
    <w:rsid w:val="00954CA6"/>
    <w:rsid w:val="00954D69"/>
    <w:rsid w:val="00955050"/>
    <w:rsid w:val="00955C82"/>
    <w:rsid w:val="00956222"/>
    <w:rsid w:val="0095756E"/>
    <w:rsid w:val="00957A6F"/>
    <w:rsid w:val="00957D72"/>
    <w:rsid w:val="009605FD"/>
    <w:rsid w:val="00960CB5"/>
    <w:rsid w:val="00961491"/>
    <w:rsid w:val="0096157D"/>
    <w:rsid w:val="009618B5"/>
    <w:rsid w:val="009619D0"/>
    <w:rsid w:val="009621BF"/>
    <w:rsid w:val="00963E51"/>
    <w:rsid w:val="009648AA"/>
    <w:rsid w:val="00964E1E"/>
    <w:rsid w:val="0096569A"/>
    <w:rsid w:val="009656F3"/>
    <w:rsid w:val="00965776"/>
    <w:rsid w:val="00965E3A"/>
    <w:rsid w:val="009661CF"/>
    <w:rsid w:val="009662A5"/>
    <w:rsid w:val="00966473"/>
    <w:rsid w:val="0096653A"/>
    <w:rsid w:val="00966B32"/>
    <w:rsid w:val="00967612"/>
    <w:rsid w:val="00967B2E"/>
    <w:rsid w:val="009700C3"/>
    <w:rsid w:val="009700CE"/>
    <w:rsid w:val="00970428"/>
    <w:rsid w:val="0097051F"/>
    <w:rsid w:val="00970643"/>
    <w:rsid w:val="00970667"/>
    <w:rsid w:val="009712BC"/>
    <w:rsid w:val="009715D2"/>
    <w:rsid w:val="00971D31"/>
    <w:rsid w:val="009729DC"/>
    <w:rsid w:val="00972B74"/>
    <w:rsid w:val="009730E8"/>
    <w:rsid w:val="009731D2"/>
    <w:rsid w:val="009738DE"/>
    <w:rsid w:val="00973B52"/>
    <w:rsid w:val="00973C6A"/>
    <w:rsid w:val="0097436C"/>
    <w:rsid w:val="00974D69"/>
    <w:rsid w:val="009753A3"/>
    <w:rsid w:val="009758B7"/>
    <w:rsid w:val="00975ABC"/>
    <w:rsid w:val="00976277"/>
    <w:rsid w:val="0097671D"/>
    <w:rsid w:val="00976A14"/>
    <w:rsid w:val="00977503"/>
    <w:rsid w:val="0098014B"/>
    <w:rsid w:val="009804FA"/>
    <w:rsid w:val="0098064D"/>
    <w:rsid w:val="00980BE1"/>
    <w:rsid w:val="0098110F"/>
    <w:rsid w:val="009813EE"/>
    <w:rsid w:val="00981746"/>
    <w:rsid w:val="009821CB"/>
    <w:rsid w:val="009832AF"/>
    <w:rsid w:val="009834E6"/>
    <w:rsid w:val="00984A99"/>
    <w:rsid w:val="00985148"/>
    <w:rsid w:val="00985252"/>
    <w:rsid w:val="0098541D"/>
    <w:rsid w:val="009856FD"/>
    <w:rsid w:val="009859B5"/>
    <w:rsid w:val="00985A4A"/>
    <w:rsid w:val="00985D09"/>
    <w:rsid w:val="0098658B"/>
    <w:rsid w:val="00987B4F"/>
    <w:rsid w:val="00987BC8"/>
    <w:rsid w:val="00987D60"/>
    <w:rsid w:val="009909CE"/>
    <w:rsid w:val="009909CF"/>
    <w:rsid w:val="00990A92"/>
    <w:rsid w:val="009910D9"/>
    <w:rsid w:val="009922DA"/>
    <w:rsid w:val="00992750"/>
    <w:rsid w:val="00992989"/>
    <w:rsid w:val="00992AE1"/>
    <w:rsid w:val="00993211"/>
    <w:rsid w:val="00993721"/>
    <w:rsid w:val="0099385D"/>
    <w:rsid w:val="00993B24"/>
    <w:rsid w:val="00993CB8"/>
    <w:rsid w:val="00994575"/>
    <w:rsid w:val="00994758"/>
    <w:rsid w:val="0099475E"/>
    <w:rsid w:val="00994E02"/>
    <w:rsid w:val="00995128"/>
    <w:rsid w:val="0099538A"/>
    <w:rsid w:val="00995C97"/>
    <w:rsid w:val="00995CC4"/>
    <w:rsid w:val="00996103"/>
    <w:rsid w:val="009963D0"/>
    <w:rsid w:val="00997091"/>
    <w:rsid w:val="00997781"/>
    <w:rsid w:val="00997AD7"/>
    <w:rsid w:val="009A007F"/>
    <w:rsid w:val="009A06B2"/>
    <w:rsid w:val="009A07FA"/>
    <w:rsid w:val="009A0A9B"/>
    <w:rsid w:val="009A0C08"/>
    <w:rsid w:val="009A0CB6"/>
    <w:rsid w:val="009A0F8B"/>
    <w:rsid w:val="009A131F"/>
    <w:rsid w:val="009A1C3D"/>
    <w:rsid w:val="009A280A"/>
    <w:rsid w:val="009A2C56"/>
    <w:rsid w:val="009A2FA8"/>
    <w:rsid w:val="009A327C"/>
    <w:rsid w:val="009A375A"/>
    <w:rsid w:val="009A3C94"/>
    <w:rsid w:val="009A4BCA"/>
    <w:rsid w:val="009A4CFF"/>
    <w:rsid w:val="009A5B9E"/>
    <w:rsid w:val="009A6A18"/>
    <w:rsid w:val="009A6C19"/>
    <w:rsid w:val="009A7278"/>
    <w:rsid w:val="009A7720"/>
    <w:rsid w:val="009B0EDB"/>
    <w:rsid w:val="009B1352"/>
    <w:rsid w:val="009B14A5"/>
    <w:rsid w:val="009B1AF9"/>
    <w:rsid w:val="009B27AE"/>
    <w:rsid w:val="009B300F"/>
    <w:rsid w:val="009B301D"/>
    <w:rsid w:val="009B319C"/>
    <w:rsid w:val="009B32BF"/>
    <w:rsid w:val="009B374C"/>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E36"/>
    <w:rsid w:val="009C3FB9"/>
    <w:rsid w:val="009C43E4"/>
    <w:rsid w:val="009C5214"/>
    <w:rsid w:val="009C55AA"/>
    <w:rsid w:val="009C5A8F"/>
    <w:rsid w:val="009C60F6"/>
    <w:rsid w:val="009C77C4"/>
    <w:rsid w:val="009C7A92"/>
    <w:rsid w:val="009D0649"/>
    <w:rsid w:val="009D06D0"/>
    <w:rsid w:val="009D0737"/>
    <w:rsid w:val="009D0977"/>
    <w:rsid w:val="009D1CD1"/>
    <w:rsid w:val="009D1F9B"/>
    <w:rsid w:val="009D2225"/>
    <w:rsid w:val="009D22C1"/>
    <w:rsid w:val="009D2A58"/>
    <w:rsid w:val="009D2C04"/>
    <w:rsid w:val="009D3977"/>
    <w:rsid w:val="009D3B62"/>
    <w:rsid w:val="009D3E29"/>
    <w:rsid w:val="009D4ACA"/>
    <w:rsid w:val="009D510D"/>
    <w:rsid w:val="009D5111"/>
    <w:rsid w:val="009D5DC8"/>
    <w:rsid w:val="009D644D"/>
    <w:rsid w:val="009D6BB8"/>
    <w:rsid w:val="009D7195"/>
    <w:rsid w:val="009D71E7"/>
    <w:rsid w:val="009D7711"/>
    <w:rsid w:val="009D7728"/>
    <w:rsid w:val="009D79D0"/>
    <w:rsid w:val="009D7D92"/>
    <w:rsid w:val="009D7F8A"/>
    <w:rsid w:val="009E0E69"/>
    <w:rsid w:val="009E171D"/>
    <w:rsid w:val="009E19B4"/>
    <w:rsid w:val="009E1A7B"/>
    <w:rsid w:val="009E1B27"/>
    <w:rsid w:val="009E1F6B"/>
    <w:rsid w:val="009E2244"/>
    <w:rsid w:val="009E2460"/>
    <w:rsid w:val="009E26CD"/>
    <w:rsid w:val="009E2AC6"/>
    <w:rsid w:val="009E2EA9"/>
    <w:rsid w:val="009E2EBB"/>
    <w:rsid w:val="009E3587"/>
    <w:rsid w:val="009E36F1"/>
    <w:rsid w:val="009E37C4"/>
    <w:rsid w:val="009E3D5B"/>
    <w:rsid w:val="009E3EF6"/>
    <w:rsid w:val="009E49E1"/>
    <w:rsid w:val="009E6DE6"/>
    <w:rsid w:val="009E7581"/>
    <w:rsid w:val="009E7867"/>
    <w:rsid w:val="009E7949"/>
    <w:rsid w:val="009E797A"/>
    <w:rsid w:val="009E7F5A"/>
    <w:rsid w:val="009F125D"/>
    <w:rsid w:val="009F1378"/>
    <w:rsid w:val="009F1CFF"/>
    <w:rsid w:val="009F22C1"/>
    <w:rsid w:val="009F2400"/>
    <w:rsid w:val="009F25CF"/>
    <w:rsid w:val="009F2D45"/>
    <w:rsid w:val="009F3564"/>
    <w:rsid w:val="009F374E"/>
    <w:rsid w:val="009F3E2E"/>
    <w:rsid w:val="009F3EA9"/>
    <w:rsid w:val="009F42C6"/>
    <w:rsid w:val="009F432A"/>
    <w:rsid w:val="009F45D9"/>
    <w:rsid w:val="009F4641"/>
    <w:rsid w:val="009F4BEB"/>
    <w:rsid w:val="009F5D33"/>
    <w:rsid w:val="009F6403"/>
    <w:rsid w:val="009F7730"/>
    <w:rsid w:val="009F7ADD"/>
    <w:rsid w:val="009F7D25"/>
    <w:rsid w:val="00A000C5"/>
    <w:rsid w:val="00A00CB4"/>
    <w:rsid w:val="00A00CB5"/>
    <w:rsid w:val="00A00D82"/>
    <w:rsid w:val="00A01006"/>
    <w:rsid w:val="00A014B3"/>
    <w:rsid w:val="00A01970"/>
    <w:rsid w:val="00A020E9"/>
    <w:rsid w:val="00A02246"/>
    <w:rsid w:val="00A0240C"/>
    <w:rsid w:val="00A02828"/>
    <w:rsid w:val="00A02A29"/>
    <w:rsid w:val="00A02F63"/>
    <w:rsid w:val="00A03133"/>
    <w:rsid w:val="00A036CB"/>
    <w:rsid w:val="00A03A1F"/>
    <w:rsid w:val="00A04401"/>
    <w:rsid w:val="00A04724"/>
    <w:rsid w:val="00A04B76"/>
    <w:rsid w:val="00A05091"/>
    <w:rsid w:val="00A052DE"/>
    <w:rsid w:val="00A05791"/>
    <w:rsid w:val="00A060FE"/>
    <w:rsid w:val="00A06426"/>
    <w:rsid w:val="00A06DB9"/>
    <w:rsid w:val="00A06E4D"/>
    <w:rsid w:val="00A07907"/>
    <w:rsid w:val="00A104B3"/>
    <w:rsid w:val="00A109B8"/>
    <w:rsid w:val="00A11273"/>
    <w:rsid w:val="00A118A1"/>
    <w:rsid w:val="00A121CD"/>
    <w:rsid w:val="00A124FE"/>
    <w:rsid w:val="00A13458"/>
    <w:rsid w:val="00A13B83"/>
    <w:rsid w:val="00A13E7A"/>
    <w:rsid w:val="00A14143"/>
    <w:rsid w:val="00A1435F"/>
    <w:rsid w:val="00A14F5D"/>
    <w:rsid w:val="00A15144"/>
    <w:rsid w:val="00A15535"/>
    <w:rsid w:val="00A15B35"/>
    <w:rsid w:val="00A15D90"/>
    <w:rsid w:val="00A15F69"/>
    <w:rsid w:val="00A16356"/>
    <w:rsid w:val="00A16A37"/>
    <w:rsid w:val="00A17189"/>
    <w:rsid w:val="00A17373"/>
    <w:rsid w:val="00A17E17"/>
    <w:rsid w:val="00A17E39"/>
    <w:rsid w:val="00A20535"/>
    <w:rsid w:val="00A2153A"/>
    <w:rsid w:val="00A216F0"/>
    <w:rsid w:val="00A2199E"/>
    <w:rsid w:val="00A21AD3"/>
    <w:rsid w:val="00A21C2E"/>
    <w:rsid w:val="00A21FB8"/>
    <w:rsid w:val="00A23129"/>
    <w:rsid w:val="00A23BB5"/>
    <w:rsid w:val="00A2434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5BF"/>
    <w:rsid w:val="00A3560F"/>
    <w:rsid w:val="00A35653"/>
    <w:rsid w:val="00A367E4"/>
    <w:rsid w:val="00A369CC"/>
    <w:rsid w:val="00A36E20"/>
    <w:rsid w:val="00A36EB9"/>
    <w:rsid w:val="00A371A0"/>
    <w:rsid w:val="00A374D3"/>
    <w:rsid w:val="00A375F3"/>
    <w:rsid w:val="00A375F8"/>
    <w:rsid w:val="00A37C1E"/>
    <w:rsid w:val="00A37DC1"/>
    <w:rsid w:val="00A40887"/>
    <w:rsid w:val="00A40CBF"/>
    <w:rsid w:val="00A40CFB"/>
    <w:rsid w:val="00A4121A"/>
    <w:rsid w:val="00A41262"/>
    <w:rsid w:val="00A412F4"/>
    <w:rsid w:val="00A414AB"/>
    <w:rsid w:val="00A41AEA"/>
    <w:rsid w:val="00A41BDD"/>
    <w:rsid w:val="00A4261D"/>
    <w:rsid w:val="00A427FD"/>
    <w:rsid w:val="00A431F6"/>
    <w:rsid w:val="00A4350B"/>
    <w:rsid w:val="00A43E46"/>
    <w:rsid w:val="00A448FE"/>
    <w:rsid w:val="00A449A4"/>
    <w:rsid w:val="00A44B6A"/>
    <w:rsid w:val="00A44FA2"/>
    <w:rsid w:val="00A45A12"/>
    <w:rsid w:val="00A45BBC"/>
    <w:rsid w:val="00A45BC1"/>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DE6"/>
    <w:rsid w:val="00A54E23"/>
    <w:rsid w:val="00A55623"/>
    <w:rsid w:val="00A55CE4"/>
    <w:rsid w:val="00A56112"/>
    <w:rsid w:val="00A57520"/>
    <w:rsid w:val="00A57AD2"/>
    <w:rsid w:val="00A60E31"/>
    <w:rsid w:val="00A61024"/>
    <w:rsid w:val="00A61211"/>
    <w:rsid w:val="00A61258"/>
    <w:rsid w:val="00A61845"/>
    <w:rsid w:val="00A6195D"/>
    <w:rsid w:val="00A61E17"/>
    <w:rsid w:val="00A61ECE"/>
    <w:rsid w:val="00A62A1D"/>
    <w:rsid w:val="00A6328A"/>
    <w:rsid w:val="00A6342D"/>
    <w:rsid w:val="00A635D3"/>
    <w:rsid w:val="00A637D9"/>
    <w:rsid w:val="00A63966"/>
    <w:rsid w:val="00A63B63"/>
    <w:rsid w:val="00A646E6"/>
    <w:rsid w:val="00A65073"/>
    <w:rsid w:val="00A655DB"/>
    <w:rsid w:val="00A65849"/>
    <w:rsid w:val="00A65A93"/>
    <w:rsid w:val="00A66E3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5ED3"/>
    <w:rsid w:val="00A763FA"/>
    <w:rsid w:val="00A76D64"/>
    <w:rsid w:val="00A80B00"/>
    <w:rsid w:val="00A80F72"/>
    <w:rsid w:val="00A81266"/>
    <w:rsid w:val="00A81563"/>
    <w:rsid w:val="00A81C5B"/>
    <w:rsid w:val="00A82100"/>
    <w:rsid w:val="00A825B4"/>
    <w:rsid w:val="00A8282D"/>
    <w:rsid w:val="00A82E98"/>
    <w:rsid w:val="00A83444"/>
    <w:rsid w:val="00A83712"/>
    <w:rsid w:val="00A83B54"/>
    <w:rsid w:val="00A83F81"/>
    <w:rsid w:val="00A844FE"/>
    <w:rsid w:val="00A8476E"/>
    <w:rsid w:val="00A84842"/>
    <w:rsid w:val="00A84B0F"/>
    <w:rsid w:val="00A85B12"/>
    <w:rsid w:val="00A85DA4"/>
    <w:rsid w:val="00A86674"/>
    <w:rsid w:val="00A86BBA"/>
    <w:rsid w:val="00A870D0"/>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FFC"/>
    <w:rsid w:val="00A9310A"/>
    <w:rsid w:val="00A93762"/>
    <w:rsid w:val="00A94427"/>
    <w:rsid w:val="00A94CEB"/>
    <w:rsid w:val="00A94FB1"/>
    <w:rsid w:val="00A95028"/>
    <w:rsid w:val="00A96265"/>
    <w:rsid w:val="00A97072"/>
    <w:rsid w:val="00A97698"/>
    <w:rsid w:val="00A97D03"/>
    <w:rsid w:val="00AA1536"/>
    <w:rsid w:val="00AA366E"/>
    <w:rsid w:val="00AA395C"/>
    <w:rsid w:val="00AA3EEA"/>
    <w:rsid w:val="00AA3F5F"/>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442"/>
    <w:rsid w:val="00AB2A3E"/>
    <w:rsid w:val="00AB2A94"/>
    <w:rsid w:val="00AB2EDA"/>
    <w:rsid w:val="00AB34E1"/>
    <w:rsid w:val="00AB3E1B"/>
    <w:rsid w:val="00AB416B"/>
    <w:rsid w:val="00AB43BF"/>
    <w:rsid w:val="00AB4A71"/>
    <w:rsid w:val="00AB5020"/>
    <w:rsid w:val="00AB6854"/>
    <w:rsid w:val="00AC00CB"/>
    <w:rsid w:val="00AC02E8"/>
    <w:rsid w:val="00AC0AD3"/>
    <w:rsid w:val="00AC0AF1"/>
    <w:rsid w:val="00AC0D3A"/>
    <w:rsid w:val="00AC0F21"/>
    <w:rsid w:val="00AC1130"/>
    <w:rsid w:val="00AC17E1"/>
    <w:rsid w:val="00AC1942"/>
    <w:rsid w:val="00AC1AFD"/>
    <w:rsid w:val="00AC23EC"/>
    <w:rsid w:val="00AC24E4"/>
    <w:rsid w:val="00AC2A13"/>
    <w:rsid w:val="00AC31AF"/>
    <w:rsid w:val="00AC3876"/>
    <w:rsid w:val="00AC3E8E"/>
    <w:rsid w:val="00AC41E6"/>
    <w:rsid w:val="00AC4267"/>
    <w:rsid w:val="00AC5576"/>
    <w:rsid w:val="00AC60A9"/>
    <w:rsid w:val="00AC61C7"/>
    <w:rsid w:val="00AC6801"/>
    <w:rsid w:val="00AC68B0"/>
    <w:rsid w:val="00AC693A"/>
    <w:rsid w:val="00AC76E7"/>
    <w:rsid w:val="00AD064C"/>
    <w:rsid w:val="00AD08D5"/>
    <w:rsid w:val="00AD1141"/>
    <w:rsid w:val="00AD120A"/>
    <w:rsid w:val="00AD1598"/>
    <w:rsid w:val="00AD1CC9"/>
    <w:rsid w:val="00AD3816"/>
    <w:rsid w:val="00AD39B1"/>
    <w:rsid w:val="00AD3A41"/>
    <w:rsid w:val="00AD3E6C"/>
    <w:rsid w:val="00AD46C6"/>
    <w:rsid w:val="00AD48F6"/>
    <w:rsid w:val="00AD49F8"/>
    <w:rsid w:val="00AD4F82"/>
    <w:rsid w:val="00AD5082"/>
    <w:rsid w:val="00AD5596"/>
    <w:rsid w:val="00AD58A9"/>
    <w:rsid w:val="00AD5C66"/>
    <w:rsid w:val="00AD5CAC"/>
    <w:rsid w:val="00AD649D"/>
    <w:rsid w:val="00AD6655"/>
    <w:rsid w:val="00AD67E7"/>
    <w:rsid w:val="00AD6883"/>
    <w:rsid w:val="00AD7F02"/>
    <w:rsid w:val="00AE0155"/>
    <w:rsid w:val="00AE0D21"/>
    <w:rsid w:val="00AE0F8E"/>
    <w:rsid w:val="00AE192C"/>
    <w:rsid w:val="00AE24ED"/>
    <w:rsid w:val="00AE25B5"/>
    <w:rsid w:val="00AE2919"/>
    <w:rsid w:val="00AE2BDB"/>
    <w:rsid w:val="00AE356F"/>
    <w:rsid w:val="00AE3EAF"/>
    <w:rsid w:val="00AE49F4"/>
    <w:rsid w:val="00AE4E50"/>
    <w:rsid w:val="00AE564F"/>
    <w:rsid w:val="00AE57A8"/>
    <w:rsid w:val="00AE631D"/>
    <w:rsid w:val="00AE658F"/>
    <w:rsid w:val="00AE6802"/>
    <w:rsid w:val="00AE689B"/>
    <w:rsid w:val="00AE706C"/>
    <w:rsid w:val="00AE70D9"/>
    <w:rsid w:val="00AE75F4"/>
    <w:rsid w:val="00AE77C5"/>
    <w:rsid w:val="00AE7C0B"/>
    <w:rsid w:val="00AE7D66"/>
    <w:rsid w:val="00AF05D0"/>
    <w:rsid w:val="00AF0898"/>
    <w:rsid w:val="00AF0B71"/>
    <w:rsid w:val="00AF1179"/>
    <w:rsid w:val="00AF3E02"/>
    <w:rsid w:val="00AF3E6E"/>
    <w:rsid w:val="00AF4CBB"/>
    <w:rsid w:val="00AF4E61"/>
    <w:rsid w:val="00AF5DAC"/>
    <w:rsid w:val="00AF61B3"/>
    <w:rsid w:val="00AF6495"/>
    <w:rsid w:val="00AF7132"/>
    <w:rsid w:val="00AF74E6"/>
    <w:rsid w:val="00AF7983"/>
    <w:rsid w:val="00AF7F5D"/>
    <w:rsid w:val="00B00148"/>
    <w:rsid w:val="00B006EE"/>
    <w:rsid w:val="00B00B7D"/>
    <w:rsid w:val="00B01140"/>
    <w:rsid w:val="00B013A8"/>
    <w:rsid w:val="00B0162B"/>
    <w:rsid w:val="00B01AD6"/>
    <w:rsid w:val="00B01E82"/>
    <w:rsid w:val="00B0201C"/>
    <w:rsid w:val="00B02099"/>
    <w:rsid w:val="00B02183"/>
    <w:rsid w:val="00B02B21"/>
    <w:rsid w:val="00B02FB4"/>
    <w:rsid w:val="00B03139"/>
    <w:rsid w:val="00B033D1"/>
    <w:rsid w:val="00B03AD0"/>
    <w:rsid w:val="00B03C8E"/>
    <w:rsid w:val="00B03CE2"/>
    <w:rsid w:val="00B04159"/>
    <w:rsid w:val="00B0461F"/>
    <w:rsid w:val="00B0468F"/>
    <w:rsid w:val="00B04E1B"/>
    <w:rsid w:val="00B05262"/>
    <w:rsid w:val="00B05616"/>
    <w:rsid w:val="00B0563C"/>
    <w:rsid w:val="00B05ABE"/>
    <w:rsid w:val="00B05D4E"/>
    <w:rsid w:val="00B05D9D"/>
    <w:rsid w:val="00B064D1"/>
    <w:rsid w:val="00B06F64"/>
    <w:rsid w:val="00B0712C"/>
    <w:rsid w:val="00B072A9"/>
    <w:rsid w:val="00B0742D"/>
    <w:rsid w:val="00B076C8"/>
    <w:rsid w:val="00B07D10"/>
    <w:rsid w:val="00B1008A"/>
    <w:rsid w:val="00B10665"/>
    <w:rsid w:val="00B1083C"/>
    <w:rsid w:val="00B108FD"/>
    <w:rsid w:val="00B10C94"/>
    <w:rsid w:val="00B10D5E"/>
    <w:rsid w:val="00B11101"/>
    <w:rsid w:val="00B11875"/>
    <w:rsid w:val="00B11E95"/>
    <w:rsid w:val="00B1301F"/>
    <w:rsid w:val="00B1348D"/>
    <w:rsid w:val="00B13741"/>
    <w:rsid w:val="00B14482"/>
    <w:rsid w:val="00B145EE"/>
    <w:rsid w:val="00B149E0"/>
    <w:rsid w:val="00B157AF"/>
    <w:rsid w:val="00B15B58"/>
    <w:rsid w:val="00B16807"/>
    <w:rsid w:val="00B16FD6"/>
    <w:rsid w:val="00B1746B"/>
    <w:rsid w:val="00B17CD9"/>
    <w:rsid w:val="00B17DE5"/>
    <w:rsid w:val="00B2102F"/>
    <w:rsid w:val="00B2129F"/>
    <w:rsid w:val="00B2146F"/>
    <w:rsid w:val="00B215AC"/>
    <w:rsid w:val="00B21BC5"/>
    <w:rsid w:val="00B2284A"/>
    <w:rsid w:val="00B22A5B"/>
    <w:rsid w:val="00B23633"/>
    <w:rsid w:val="00B2409B"/>
    <w:rsid w:val="00B24CA2"/>
    <w:rsid w:val="00B24F1C"/>
    <w:rsid w:val="00B25089"/>
    <w:rsid w:val="00B25487"/>
    <w:rsid w:val="00B25B25"/>
    <w:rsid w:val="00B2765E"/>
    <w:rsid w:val="00B3039E"/>
    <w:rsid w:val="00B31077"/>
    <w:rsid w:val="00B31A1A"/>
    <w:rsid w:val="00B32955"/>
    <w:rsid w:val="00B333D7"/>
    <w:rsid w:val="00B33811"/>
    <w:rsid w:val="00B3460A"/>
    <w:rsid w:val="00B3495A"/>
    <w:rsid w:val="00B34DB5"/>
    <w:rsid w:val="00B34FB9"/>
    <w:rsid w:val="00B3666C"/>
    <w:rsid w:val="00B36F17"/>
    <w:rsid w:val="00B378A9"/>
    <w:rsid w:val="00B37D4B"/>
    <w:rsid w:val="00B40502"/>
    <w:rsid w:val="00B40D54"/>
    <w:rsid w:val="00B41146"/>
    <w:rsid w:val="00B4123D"/>
    <w:rsid w:val="00B416B4"/>
    <w:rsid w:val="00B418AE"/>
    <w:rsid w:val="00B41955"/>
    <w:rsid w:val="00B42154"/>
    <w:rsid w:val="00B42971"/>
    <w:rsid w:val="00B429CB"/>
    <w:rsid w:val="00B432EC"/>
    <w:rsid w:val="00B433AD"/>
    <w:rsid w:val="00B4385B"/>
    <w:rsid w:val="00B439C0"/>
    <w:rsid w:val="00B43C45"/>
    <w:rsid w:val="00B4400F"/>
    <w:rsid w:val="00B4438A"/>
    <w:rsid w:val="00B44A08"/>
    <w:rsid w:val="00B44B8D"/>
    <w:rsid w:val="00B46667"/>
    <w:rsid w:val="00B46C4A"/>
    <w:rsid w:val="00B47772"/>
    <w:rsid w:val="00B47891"/>
    <w:rsid w:val="00B505DC"/>
    <w:rsid w:val="00B507E6"/>
    <w:rsid w:val="00B50861"/>
    <w:rsid w:val="00B50FEB"/>
    <w:rsid w:val="00B5172E"/>
    <w:rsid w:val="00B52363"/>
    <w:rsid w:val="00B52591"/>
    <w:rsid w:val="00B52D3B"/>
    <w:rsid w:val="00B52F9E"/>
    <w:rsid w:val="00B5303D"/>
    <w:rsid w:val="00B53B28"/>
    <w:rsid w:val="00B53BCB"/>
    <w:rsid w:val="00B54593"/>
    <w:rsid w:val="00B54DDD"/>
    <w:rsid w:val="00B54E5F"/>
    <w:rsid w:val="00B54F2D"/>
    <w:rsid w:val="00B55897"/>
    <w:rsid w:val="00B56AD0"/>
    <w:rsid w:val="00B56BFB"/>
    <w:rsid w:val="00B56E86"/>
    <w:rsid w:val="00B56EB2"/>
    <w:rsid w:val="00B5705C"/>
    <w:rsid w:val="00B57062"/>
    <w:rsid w:val="00B57133"/>
    <w:rsid w:val="00B57551"/>
    <w:rsid w:val="00B579CC"/>
    <w:rsid w:val="00B57A66"/>
    <w:rsid w:val="00B600D8"/>
    <w:rsid w:val="00B60C8D"/>
    <w:rsid w:val="00B61421"/>
    <w:rsid w:val="00B621CA"/>
    <w:rsid w:val="00B62AF1"/>
    <w:rsid w:val="00B6385C"/>
    <w:rsid w:val="00B6434D"/>
    <w:rsid w:val="00B64708"/>
    <w:rsid w:val="00B64C82"/>
    <w:rsid w:val="00B64F8D"/>
    <w:rsid w:val="00B65633"/>
    <w:rsid w:val="00B65F58"/>
    <w:rsid w:val="00B65F76"/>
    <w:rsid w:val="00B66423"/>
    <w:rsid w:val="00B666A5"/>
    <w:rsid w:val="00B669D4"/>
    <w:rsid w:val="00B67850"/>
    <w:rsid w:val="00B67916"/>
    <w:rsid w:val="00B70191"/>
    <w:rsid w:val="00B704A8"/>
    <w:rsid w:val="00B70BB6"/>
    <w:rsid w:val="00B710DF"/>
    <w:rsid w:val="00B72CEB"/>
    <w:rsid w:val="00B747E6"/>
    <w:rsid w:val="00B751FE"/>
    <w:rsid w:val="00B75601"/>
    <w:rsid w:val="00B75731"/>
    <w:rsid w:val="00B77004"/>
    <w:rsid w:val="00B7741C"/>
    <w:rsid w:val="00B77F71"/>
    <w:rsid w:val="00B8023D"/>
    <w:rsid w:val="00B8030B"/>
    <w:rsid w:val="00B806FB"/>
    <w:rsid w:val="00B807B5"/>
    <w:rsid w:val="00B81634"/>
    <w:rsid w:val="00B818A3"/>
    <w:rsid w:val="00B81B12"/>
    <w:rsid w:val="00B823A5"/>
    <w:rsid w:val="00B8319F"/>
    <w:rsid w:val="00B8351B"/>
    <w:rsid w:val="00B8355F"/>
    <w:rsid w:val="00B839BA"/>
    <w:rsid w:val="00B83D68"/>
    <w:rsid w:val="00B8486D"/>
    <w:rsid w:val="00B84B78"/>
    <w:rsid w:val="00B84C1C"/>
    <w:rsid w:val="00B84FC1"/>
    <w:rsid w:val="00B8526E"/>
    <w:rsid w:val="00B8534F"/>
    <w:rsid w:val="00B85C15"/>
    <w:rsid w:val="00B86640"/>
    <w:rsid w:val="00B8799E"/>
    <w:rsid w:val="00B87ADA"/>
    <w:rsid w:val="00B905CA"/>
    <w:rsid w:val="00B906E7"/>
    <w:rsid w:val="00B90841"/>
    <w:rsid w:val="00B90C29"/>
    <w:rsid w:val="00B90CA6"/>
    <w:rsid w:val="00B917A3"/>
    <w:rsid w:val="00B918A1"/>
    <w:rsid w:val="00B91D53"/>
    <w:rsid w:val="00B933F3"/>
    <w:rsid w:val="00B93A20"/>
    <w:rsid w:val="00B93E52"/>
    <w:rsid w:val="00B93FE9"/>
    <w:rsid w:val="00B9445A"/>
    <w:rsid w:val="00B94799"/>
    <w:rsid w:val="00B94C72"/>
    <w:rsid w:val="00B94F31"/>
    <w:rsid w:val="00B95394"/>
    <w:rsid w:val="00B954E7"/>
    <w:rsid w:val="00B95C01"/>
    <w:rsid w:val="00B9664D"/>
    <w:rsid w:val="00B97B44"/>
    <w:rsid w:val="00B97EE7"/>
    <w:rsid w:val="00B97F29"/>
    <w:rsid w:val="00BA0723"/>
    <w:rsid w:val="00BA0D33"/>
    <w:rsid w:val="00BA1E72"/>
    <w:rsid w:val="00BA21F0"/>
    <w:rsid w:val="00BA2393"/>
    <w:rsid w:val="00BA299B"/>
    <w:rsid w:val="00BA34C3"/>
    <w:rsid w:val="00BA36DE"/>
    <w:rsid w:val="00BA3746"/>
    <w:rsid w:val="00BA37A3"/>
    <w:rsid w:val="00BA3A5B"/>
    <w:rsid w:val="00BA3E7E"/>
    <w:rsid w:val="00BA3ED8"/>
    <w:rsid w:val="00BA46B6"/>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363"/>
    <w:rsid w:val="00BB6593"/>
    <w:rsid w:val="00BB7A20"/>
    <w:rsid w:val="00BB7A74"/>
    <w:rsid w:val="00BB7DBA"/>
    <w:rsid w:val="00BC0879"/>
    <w:rsid w:val="00BC0A86"/>
    <w:rsid w:val="00BC1058"/>
    <w:rsid w:val="00BC1461"/>
    <w:rsid w:val="00BC17B3"/>
    <w:rsid w:val="00BC18FA"/>
    <w:rsid w:val="00BC1FB0"/>
    <w:rsid w:val="00BC249E"/>
    <w:rsid w:val="00BC2B05"/>
    <w:rsid w:val="00BC2C8B"/>
    <w:rsid w:val="00BC2F34"/>
    <w:rsid w:val="00BC3035"/>
    <w:rsid w:val="00BC3A52"/>
    <w:rsid w:val="00BC4033"/>
    <w:rsid w:val="00BC4470"/>
    <w:rsid w:val="00BC4FB4"/>
    <w:rsid w:val="00BC53CF"/>
    <w:rsid w:val="00BC557D"/>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C99"/>
    <w:rsid w:val="00BD1D4A"/>
    <w:rsid w:val="00BD1E4D"/>
    <w:rsid w:val="00BD2039"/>
    <w:rsid w:val="00BD2043"/>
    <w:rsid w:val="00BD2AD4"/>
    <w:rsid w:val="00BD338A"/>
    <w:rsid w:val="00BD33A5"/>
    <w:rsid w:val="00BD3BA8"/>
    <w:rsid w:val="00BD3EB8"/>
    <w:rsid w:val="00BD4586"/>
    <w:rsid w:val="00BD64C2"/>
    <w:rsid w:val="00BD6E62"/>
    <w:rsid w:val="00BD6FFA"/>
    <w:rsid w:val="00BD7436"/>
    <w:rsid w:val="00BD7B44"/>
    <w:rsid w:val="00BE0143"/>
    <w:rsid w:val="00BE04F8"/>
    <w:rsid w:val="00BE0C32"/>
    <w:rsid w:val="00BE1045"/>
    <w:rsid w:val="00BE17B1"/>
    <w:rsid w:val="00BE220E"/>
    <w:rsid w:val="00BE2415"/>
    <w:rsid w:val="00BE2744"/>
    <w:rsid w:val="00BE2C8A"/>
    <w:rsid w:val="00BE30AA"/>
    <w:rsid w:val="00BE31E6"/>
    <w:rsid w:val="00BE3842"/>
    <w:rsid w:val="00BE3866"/>
    <w:rsid w:val="00BE3DC2"/>
    <w:rsid w:val="00BE3F6D"/>
    <w:rsid w:val="00BE4507"/>
    <w:rsid w:val="00BE4BEA"/>
    <w:rsid w:val="00BE4C71"/>
    <w:rsid w:val="00BE5A22"/>
    <w:rsid w:val="00BE6E3E"/>
    <w:rsid w:val="00BE6ECF"/>
    <w:rsid w:val="00BE707B"/>
    <w:rsid w:val="00BE752E"/>
    <w:rsid w:val="00BE79F8"/>
    <w:rsid w:val="00BE7AFB"/>
    <w:rsid w:val="00BE7BCE"/>
    <w:rsid w:val="00BF0B5D"/>
    <w:rsid w:val="00BF0F4F"/>
    <w:rsid w:val="00BF111F"/>
    <w:rsid w:val="00BF18F5"/>
    <w:rsid w:val="00BF1A50"/>
    <w:rsid w:val="00BF1EDA"/>
    <w:rsid w:val="00BF211B"/>
    <w:rsid w:val="00BF2567"/>
    <w:rsid w:val="00BF2AA1"/>
    <w:rsid w:val="00BF2D1B"/>
    <w:rsid w:val="00BF2D46"/>
    <w:rsid w:val="00BF32F0"/>
    <w:rsid w:val="00BF3895"/>
    <w:rsid w:val="00BF3AA3"/>
    <w:rsid w:val="00BF3F21"/>
    <w:rsid w:val="00BF4535"/>
    <w:rsid w:val="00BF46E1"/>
    <w:rsid w:val="00BF4979"/>
    <w:rsid w:val="00BF4A4E"/>
    <w:rsid w:val="00BF4BEC"/>
    <w:rsid w:val="00BF5994"/>
    <w:rsid w:val="00BF5DC2"/>
    <w:rsid w:val="00BF5FCB"/>
    <w:rsid w:val="00BF69FB"/>
    <w:rsid w:val="00BF7325"/>
    <w:rsid w:val="00BF7A72"/>
    <w:rsid w:val="00C00379"/>
    <w:rsid w:val="00C01EBB"/>
    <w:rsid w:val="00C02736"/>
    <w:rsid w:val="00C028D0"/>
    <w:rsid w:val="00C02B62"/>
    <w:rsid w:val="00C02D7E"/>
    <w:rsid w:val="00C044E4"/>
    <w:rsid w:val="00C04B17"/>
    <w:rsid w:val="00C04CE2"/>
    <w:rsid w:val="00C04EAE"/>
    <w:rsid w:val="00C05A8D"/>
    <w:rsid w:val="00C05C1E"/>
    <w:rsid w:val="00C05EF7"/>
    <w:rsid w:val="00C063C0"/>
    <w:rsid w:val="00C06E51"/>
    <w:rsid w:val="00C0714F"/>
    <w:rsid w:val="00C072F0"/>
    <w:rsid w:val="00C073C1"/>
    <w:rsid w:val="00C0759A"/>
    <w:rsid w:val="00C07F13"/>
    <w:rsid w:val="00C1003C"/>
    <w:rsid w:val="00C10095"/>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68D8"/>
    <w:rsid w:val="00C1738E"/>
    <w:rsid w:val="00C176A2"/>
    <w:rsid w:val="00C17DFF"/>
    <w:rsid w:val="00C20042"/>
    <w:rsid w:val="00C20489"/>
    <w:rsid w:val="00C207B2"/>
    <w:rsid w:val="00C207EF"/>
    <w:rsid w:val="00C20EC6"/>
    <w:rsid w:val="00C214F0"/>
    <w:rsid w:val="00C21767"/>
    <w:rsid w:val="00C21B2D"/>
    <w:rsid w:val="00C21E39"/>
    <w:rsid w:val="00C22F3E"/>
    <w:rsid w:val="00C2390F"/>
    <w:rsid w:val="00C23AFE"/>
    <w:rsid w:val="00C23B31"/>
    <w:rsid w:val="00C23DB3"/>
    <w:rsid w:val="00C242A5"/>
    <w:rsid w:val="00C24747"/>
    <w:rsid w:val="00C24937"/>
    <w:rsid w:val="00C249CD"/>
    <w:rsid w:val="00C25266"/>
    <w:rsid w:val="00C25A86"/>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186"/>
    <w:rsid w:val="00C33454"/>
    <w:rsid w:val="00C33903"/>
    <w:rsid w:val="00C33AEB"/>
    <w:rsid w:val="00C34B98"/>
    <w:rsid w:val="00C34CE3"/>
    <w:rsid w:val="00C355DF"/>
    <w:rsid w:val="00C35935"/>
    <w:rsid w:val="00C3613C"/>
    <w:rsid w:val="00C36185"/>
    <w:rsid w:val="00C36B2B"/>
    <w:rsid w:val="00C37289"/>
    <w:rsid w:val="00C37765"/>
    <w:rsid w:val="00C37852"/>
    <w:rsid w:val="00C37C33"/>
    <w:rsid w:val="00C37C81"/>
    <w:rsid w:val="00C37F90"/>
    <w:rsid w:val="00C37FAE"/>
    <w:rsid w:val="00C4082D"/>
    <w:rsid w:val="00C40B97"/>
    <w:rsid w:val="00C40F8C"/>
    <w:rsid w:val="00C41642"/>
    <w:rsid w:val="00C41696"/>
    <w:rsid w:val="00C41FC3"/>
    <w:rsid w:val="00C41FD6"/>
    <w:rsid w:val="00C420BA"/>
    <w:rsid w:val="00C420E1"/>
    <w:rsid w:val="00C421C9"/>
    <w:rsid w:val="00C42D45"/>
    <w:rsid w:val="00C436E4"/>
    <w:rsid w:val="00C43AC5"/>
    <w:rsid w:val="00C43F30"/>
    <w:rsid w:val="00C44228"/>
    <w:rsid w:val="00C44CA5"/>
    <w:rsid w:val="00C44D1A"/>
    <w:rsid w:val="00C45561"/>
    <w:rsid w:val="00C4596E"/>
    <w:rsid w:val="00C46866"/>
    <w:rsid w:val="00C47919"/>
    <w:rsid w:val="00C50790"/>
    <w:rsid w:val="00C50F94"/>
    <w:rsid w:val="00C51002"/>
    <w:rsid w:val="00C515A6"/>
    <w:rsid w:val="00C5160E"/>
    <w:rsid w:val="00C51660"/>
    <w:rsid w:val="00C51771"/>
    <w:rsid w:val="00C51CF1"/>
    <w:rsid w:val="00C51F91"/>
    <w:rsid w:val="00C52229"/>
    <w:rsid w:val="00C52302"/>
    <w:rsid w:val="00C52607"/>
    <w:rsid w:val="00C533D5"/>
    <w:rsid w:val="00C535C4"/>
    <w:rsid w:val="00C53772"/>
    <w:rsid w:val="00C545CB"/>
    <w:rsid w:val="00C55080"/>
    <w:rsid w:val="00C5517F"/>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A9F"/>
    <w:rsid w:val="00C66F33"/>
    <w:rsid w:val="00C67DB8"/>
    <w:rsid w:val="00C7074A"/>
    <w:rsid w:val="00C71DCA"/>
    <w:rsid w:val="00C71F77"/>
    <w:rsid w:val="00C721D1"/>
    <w:rsid w:val="00C7273E"/>
    <w:rsid w:val="00C727D5"/>
    <w:rsid w:val="00C733B8"/>
    <w:rsid w:val="00C73776"/>
    <w:rsid w:val="00C7388A"/>
    <w:rsid w:val="00C73FE9"/>
    <w:rsid w:val="00C7409F"/>
    <w:rsid w:val="00C743AF"/>
    <w:rsid w:val="00C7465E"/>
    <w:rsid w:val="00C7480C"/>
    <w:rsid w:val="00C74B0A"/>
    <w:rsid w:val="00C74E10"/>
    <w:rsid w:val="00C74F68"/>
    <w:rsid w:val="00C753B4"/>
    <w:rsid w:val="00C753F0"/>
    <w:rsid w:val="00C754B2"/>
    <w:rsid w:val="00C76A25"/>
    <w:rsid w:val="00C803A1"/>
    <w:rsid w:val="00C8061A"/>
    <w:rsid w:val="00C80881"/>
    <w:rsid w:val="00C80B6C"/>
    <w:rsid w:val="00C80D01"/>
    <w:rsid w:val="00C80D85"/>
    <w:rsid w:val="00C82D1A"/>
    <w:rsid w:val="00C82D95"/>
    <w:rsid w:val="00C82FF1"/>
    <w:rsid w:val="00C8318A"/>
    <w:rsid w:val="00C8334B"/>
    <w:rsid w:val="00C837CA"/>
    <w:rsid w:val="00C83BD2"/>
    <w:rsid w:val="00C83F75"/>
    <w:rsid w:val="00C849C1"/>
    <w:rsid w:val="00C85180"/>
    <w:rsid w:val="00C8556C"/>
    <w:rsid w:val="00C86563"/>
    <w:rsid w:val="00C86D99"/>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5613"/>
    <w:rsid w:val="00C959A9"/>
    <w:rsid w:val="00C961E6"/>
    <w:rsid w:val="00C96366"/>
    <w:rsid w:val="00C96979"/>
    <w:rsid w:val="00C96B59"/>
    <w:rsid w:val="00C96ED4"/>
    <w:rsid w:val="00C970F2"/>
    <w:rsid w:val="00C973E6"/>
    <w:rsid w:val="00C979FF"/>
    <w:rsid w:val="00C97B6F"/>
    <w:rsid w:val="00C97D72"/>
    <w:rsid w:val="00CA01C0"/>
    <w:rsid w:val="00CA1116"/>
    <w:rsid w:val="00CA143B"/>
    <w:rsid w:val="00CA1556"/>
    <w:rsid w:val="00CA16B4"/>
    <w:rsid w:val="00CA19DD"/>
    <w:rsid w:val="00CA1F4B"/>
    <w:rsid w:val="00CA3045"/>
    <w:rsid w:val="00CA39FB"/>
    <w:rsid w:val="00CA4ADA"/>
    <w:rsid w:val="00CA4B87"/>
    <w:rsid w:val="00CA6455"/>
    <w:rsid w:val="00CA6458"/>
    <w:rsid w:val="00CA6FDE"/>
    <w:rsid w:val="00CA702F"/>
    <w:rsid w:val="00CA7BE7"/>
    <w:rsid w:val="00CB0082"/>
    <w:rsid w:val="00CB0369"/>
    <w:rsid w:val="00CB07DD"/>
    <w:rsid w:val="00CB106F"/>
    <w:rsid w:val="00CB12AA"/>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53A"/>
    <w:rsid w:val="00CC79F9"/>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CCE"/>
    <w:rsid w:val="00CD7E50"/>
    <w:rsid w:val="00CE0387"/>
    <w:rsid w:val="00CE0852"/>
    <w:rsid w:val="00CE085E"/>
    <w:rsid w:val="00CE0DAF"/>
    <w:rsid w:val="00CE0F0D"/>
    <w:rsid w:val="00CE1DAD"/>
    <w:rsid w:val="00CE31B3"/>
    <w:rsid w:val="00CE34E2"/>
    <w:rsid w:val="00CE4F13"/>
    <w:rsid w:val="00CE5578"/>
    <w:rsid w:val="00CE6119"/>
    <w:rsid w:val="00CE6AB8"/>
    <w:rsid w:val="00CE6BED"/>
    <w:rsid w:val="00CE74BD"/>
    <w:rsid w:val="00CF024C"/>
    <w:rsid w:val="00CF0DD9"/>
    <w:rsid w:val="00CF14DF"/>
    <w:rsid w:val="00CF19C6"/>
    <w:rsid w:val="00CF2237"/>
    <w:rsid w:val="00CF24AB"/>
    <w:rsid w:val="00CF26AE"/>
    <w:rsid w:val="00CF425F"/>
    <w:rsid w:val="00CF44A9"/>
    <w:rsid w:val="00CF521F"/>
    <w:rsid w:val="00CF5494"/>
    <w:rsid w:val="00CF6514"/>
    <w:rsid w:val="00CF6DE5"/>
    <w:rsid w:val="00CF70A0"/>
    <w:rsid w:val="00CF790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2764"/>
    <w:rsid w:val="00D129F4"/>
    <w:rsid w:val="00D12F1E"/>
    <w:rsid w:val="00D13304"/>
    <w:rsid w:val="00D13502"/>
    <w:rsid w:val="00D14260"/>
    <w:rsid w:val="00D142AC"/>
    <w:rsid w:val="00D14BCF"/>
    <w:rsid w:val="00D15290"/>
    <w:rsid w:val="00D157BE"/>
    <w:rsid w:val="00D15B19"/>
    <w:rsid w:val="00D15CBC"/>
    <w:rsid w:val="00D16392"/>
    <w:rsid w:val="00D1688D"/>
    <w:rsid w:val="00D16B5E"/>
    <w:rsid w:val="00D16D29"/>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55CC"/>
    <w:rsid w:val="00D25A65"/>
    <w:rsid w:val="00D260E5"/>
    <w:rsid w:val="00D26875"/>
    <w:rsid w:val="00D27D56"/>
    <w:rsid w:val="00D27F98"/>
    <w:rsid w:val="00D3034D"/>
    <w:rsid w:val="00D304B3"/>
    <w:rsid w:val="00D3061D"/>
    <w:rsid w:val="00D30874"/>
    <w:rsid w:val="00D30FAB"/>
    <w:rsid w:val="00D30FB1"/>
    <w:rsid w:val="00D31D68"/>
    <w:rsid w:val="00D31F5A"/>
    <w:rsid w:val="00D3216C"/>
    <w:rsid w:val="00D3232B"/>
    <w:rsid w:val="00D32447"/>
    <w:rsid w:val="00D3247D"/>
    <w:rsid w:val="00D32723"/>
    <w:rsid w:val="00D32D2C"/>
    <w:rsid w:val="00D32EC2"/>
    <w:rsid w:val="00D33097"/>
    <w:rsid w:val="00D335A2"/>
    <w:rsid w:val="00D33AE6"/>
    <w:rsid w:val="00D34579"/>
    <w:rsid w:val="00D3470B"/>
    <w:rsid w:val="00D34982"/>
    <w:rsid w:val="00D35996"/>
    <w:rsid w:val="00D35A6B"/>
    <w:rsid w:val="00D35C16"/>
    <w:rsid w:val="00D35D50"/>
    <w:rsid w:val="00D362E0"/>
    <w:rsid w:val="00D37860"/>
    <w:rsid w:val="00D37898"/>
    <w:rsid w:val="00D37A07"/>
    <w:rsid w:val="00D4029F"/>
    <w:rsid w:val="00D40363"/>
    <w:rsid w:val="00D40985"/>
    <w:rsid w:val="00D40F73"/>
    <w:rsid w:val="00D41605"/>
    <w:rsid w:val="00D418C0"/>
    <w:rsid w:val="00D41A9E"/>
    <w:rsid w:val="00D42181"/>
    <w:rsid w:val="00D42640"/>
    <w:rsid w:val="00D42E10"/>
    <w:rsid w:val="00D430D3"/>
    <w:rsid w:val="00D4396F"/>
    <w:rsid w:val="00D44E38"/>
    <w:rsid w:val="00D44E69"/>
    <w:rsid w:val="00D4566C"/>
    <w:rsid w:val="00D45734"/>
    <w:rsid w:val="00D45A28"/>
    <w:rsid w:val="00D4624C"/>
    <w:rsid w:val="00D4679A"/>
    <w:rsid w:val="00D467E5"/>
    <w:rsid w:val="00D46A71"/>
    <w:rsid w:val="00D46EC5"/>
    <w:rsid w:val="00D47DB8"/>
    <w:rsid w:val="00D500DB"/>
    <w:rsid w:val="00D50F7C"/>
    <w:rsid w:val="00D51258"/>
    <w:rsid w:val="00D51795"/>
    <w:rsid w:val="00D51BA9"/>
    <w:rsid w:val="00D5202F"/>
    <w:rsid w:val="00D52157"/>
    <w:rsid w:val="00D52842"/>
    <w:rsid w:val="00D52E59"/>
    <w:rsid w:val="00D5306F"/>
    <w:rsid w:val="00D5316F"/>
    <w:rsid w:val="00D534E6"/>
    <w:rsid w:val="00D538EC"/>
    <w:rsid w:val="00D53B0D"/>
    <w:rsid w:val="00D540B7"/>
    <w:rsid w:val="00D54D39"/>
    <w:rsid w:val="00D552A2"/>
    <w:rsid w:val="00D5538B"/>
    <w:rsid w:val="00D55D72"/>
    <w:rsid w:val="00D56473"/>
    <w:rsid w:val="00D569D3"/>
    <w:rsid w:val="00D56F1F"/>
    <w:rsid w:val="00D572E5"/>
    <w:rsid w:val="00D57304"/>
    <w:rsid w:val="00D57325"/>
    <w:rsid w:val="00D5762D"/>
    <w:rsid w:val="00D6001C"/>
    <w:rsid w:val="00D60098"/>
    <w:rsid w:val="00D60AC6"/>
    <w:rsid w:val="00D61C7D"/>
    <w:rsid w:val="00D61E3D"/>
    <w:rsid w:val="00D61E40"/>
    <w:rsid w:val="00D61EEE"/>
    <w:rsid w:val="00D61FCD"/>
    <w:rsid w:val="00D6303C"/>
    <w:rsid w:val="00D634DD"/>
    <w:rsid w:val="00D6493D"/>
    <w:rsid w:val="00D6607A"/>
    <w:rsid w:val="00D66292"/>
    <w:rsid w:val="00D6647C"/>
    <w:rsid w:val="00D704C6"/>
    <w:rsid w:val="00D70833"/>
    <w:rsid w:val="00D7085B"/>
    <w:rsid w:val="00D716EC"/>
    <w:rsid w:val="00D7186E"/>
    <w:rsid w:val="00D721F5"/>
    <w:rsid w:val="00D72AB3"/>
    <w:rsid w:val="00D7320D"/>
    <w:rsid w:val="00D73664"/>
    <w:rsid w:val="00D75788"/>
    <w:rsid w:val="00D75831"/>
    <w:rsid w:val="00D759D3"/>
    <w:rsid w:val="00D75D09"/>
    <w:rsid w:val="00D75DD2"/>
    <w:rsid w:val="00D75F9E"/>
    <w:rsid w:val="00D76974"/>
    <w:rsid w:val="00D76A04"/>
    <w:rsid w:val="00D808B4"/>
    <w:rsid w:val="00D80ABF"/>
    <w:rsid w:val="00D810D8"/>
    <w:rsid w:val="00D8242B"/>
    <w:rsid w:val="00D824EA"/>
    <w:rsid w:val="00D82D44"/>
    <w:rsid w:val="00D837EA"/>
    <w:rsid w:val="00D83D1B"/>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517"/>
    <w:rsid w:val="00D946A7"/>
    <w:rsid w:val="00D94C25"/>
    <w:rsid w:val="00D94DC7"/>
    <w:rsid w:val="00D95E2A"/>
    <w:rsid w:val="00D96855"/>
    <w:rsid w:val="00D9696C"/>
    <w:rsid w:val="00D96BD3"/>
    <w:rsid w:val="00D97021"/>
    <w:rsid w:val="00D97617"/>
    <w:rsid w:val="00D97B02"/>
    <w:rsid w:val="00D97F05"/>
    <w:rsid w:val="00DA175F"/>
    <w:rsid w:val="00DA19ED"/>
    <w:rsid w:val="00DA1E88"/>
    <w:rsid w:val="00DA21F3"/>
    <w:rsid w:val="00DA2AC5"/>
    <w:rsid w:val="00DA2C7B"/>
    <w:rsid w:val="00DA36C6"/>
    <w:rsid w:val="00DA3EE8"/>
    <w:rsid w:val="00DA424F"/>
    <w:rsid w:val="00DA47E3"/>
    <w:rsid w:val="00DA4BC6"/>
    <w:rsid w:val="00DA520C"/>
    <w:rsid w:val="00DA55F3"/>
    <w:rsid w:val="00DA5EE1"/>
    <w:rsid w:val="00DA6281"/>
    <w:rsid w:val="00DA62AA"/>
    <w:rsid w:val="00DA62B8"/>
    <w:rsid w:val="00DA6B24"/>
    <w:rsid w:val="00DA7196"/>
    <w:rsid w:val="00DA7410"/>
    <w:rsid w:val="00DA7536"/>
    <w:rsid w:val="00DA75CB"/>
    <w:rsid w:val="00DA77D6"/>
    <w:rsid w:val="00DA7B80"/>
    <w:rsid w:val="00DA7FCB"/>
    <w:rsid w:val="00DB017F"/>
    <w:rsid w:val="00DB0356"/>
    <w:rsid w:val="00DB0713"/>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90F"/>
    <w:rsid w:val="00DC092E"/>
    <w:rsid w:val="00DC0C00"/>
    <w:rsid w:val="00DC0FAD"/>
    <w:rsid w:val="00DC1561"/>
    <w:rsid w:val="00DC1628"/>
    <w:rsid w:val="00DC1794"/>
    <w:rsid w:val="00DC197E"/>
    <w:rsid w:val="00DC1E60"/>
    <w:rsid w:val="00DC28DB"/>
    <w:rsid w:val="00DC2C2D"/>
    <w:rsid w:val="00DC2EDB"/>
    <w:rsid w:val="00DC2F94"/>
    <w:rsid w:val="00DC3372"/>
    <w:rsid w:val="00DC35BA"/>
    <w:rsid w:val="00DC3833"/>
    <w:rsid w:val="00DC6086"/>
    <w:rsid w:val="00DC65BB"/>
    <w:rsid w:val="00DC6BAE"/>
    <w:rsid w:val="00DC700B"/>
    <w:rsid w:val="00DC73F9"/>
    <w:rsid w:val="00DC7EA3"/>
    <w:rsid w:val="00DC7FF4"/>
    <w:rsid w:val="00DD05B2"/>
    <w:rsid w:val="00DD0EA6"/>
    <w:rsid w:val="00DD131C"/>
    <w:rsid w:val="00DD1916"/>
    <w:rsid w:val="00DD1950"/>
    <w:rsid w:val="00DD1FE0"/>
    <w:rsid w:val="00DD2B75"/>
    <w:rsid w:val="00DD32A2"/>
    <w:rsid w:val="00DD37A9"/>
    <w:rsid w:val="00DD3B09"/>
    <w:rsid w:val="00DD47AB"/>
    <w:rsid w:val="00DD4AD1"/>
    <w:rsid w:val="00DD6228"/>
    <w:rsid w:val="00DD64A3"/>
    <w:rsid w:val="00DD6C30"/>
    <w:rsid w:val="00DD756B"/>
    <w:rsid w:val="00DD76FB"/>
    <w:rsid w:val="00DD7F27"/>
    <w:rsid w:val="00DD7FB2"/>
    <w:rsid w:val="00DE0911"/>
    <w:rsid w:val="00DE092A"/>
    <w:rsid w:val="00DE2EDC"/>
    <w:rsid w:val="00DE344B"/>
    <w:rsid w:val="00DE3622"/>
    <w:rsid w:val="00DE3674"/>
    <w:rsid w:val="00DE3AF7"/>
    <w:rsid w:val="00DE41DD"/>
    <w:rsid w:val="00DE4EE8"/>
    <w:rsid w:val="00DE5712"/>
    <w:rsid w:val="00DE5A47"/>
    <w:rsid w:val="00DE605C"/>
    <w:rsid w:val="00DE6063"/>
    <w:rsid w:val="00DE6159"/>
    <w:rsid w:val="00DE6C15"/>
    <w:rsid w:val="00DF01BB"/>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E00464"/>
    <w:rsid w:val="00E006DA"/>
    <w:rsid w:val="00E00C32"/>
    <w:rsid w:val="00E00EB1"/>
    <w:rsid w:val="00E00FF7"/>
    <w:rsid w:val="00E0156A"/>
    <w:rsid w:val="00E01754"/>
    <w:rsid w:val="00E017BA"/>
    <w:rsid w:val="00E0196A"/>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97F"/>
    <w:rsid w:val="00E04ABC"/>
    <w:rsid w:val="00E04BC4"/>
    <w:rsid w:val="00E05446"/>
    <w:rsid w:val="00E05785"/>
    <w:rsid w:val="00E05AB9"/>
    <w:rsid w:val="00E064B6"/>
    <w:rsid w:val="00E07AD1"/>
    <w:rsid w:val="00E07D15"/>
    <w:rsid w:val="00E10148"/>
    <w:rsid w:val="00E10430"/>
    <w:rsid w:val="00E110E4"/>
    <w:rsid w:val="00E11444"/>
    <w:rsid w:val="00E11585"/>
    <w:rsid w:val="00E1177A"/>
    <w:rsid w:val="00E11F85"/>
    <w:rsid w:val="00E124AF"/>
    <w:rsid w:val="00E12BE2"/>
    <w:rsid w:val="00E132FF"/>
    <w:rsid w:val="00E133A8"/>
    <w:rsid w:val="00E13634"/>
    <w:rsid w:val="00E139CB"/>
    <w:rsid w:val="00E14221"/>
    <w:rsid w:val="00E14819"/>
    <w:rsid w:val="00E14FE8"/>
    <w:rsid w:val="00E15110"/>
    <w:rsid w:val="00E1554E"/>
    <w:rsid w:val="00E15A0F"/>
    <w:rsid w:val="00E15C71"/>
    <w:rsid w:val="00E1646D"/>
    <w:rsid w:val="00E16E7D"/>
    <w:rsid w:val="00E17841"/>
    <w:rsid w:val="00E17ADC"/>
    <w:rsid w:val="00E17D23"/>
    <w:rsid w:val="00E20275"/>
    <w:rsid w:val="00E20746"/>
    <w:rsid w:val="00E213BE"/>
    <w:rsid w:val="00E214E8"/>
    <w:rsid w:val="00E22055"/>
    <w:rsid w:val="00E2270E"/>
    <w:rsid w:val="00E22A88"/>
    <w:rsid w:val="00E22B52"/>
    <w:rsid w:val="00E22FAC"/>
    <w:rsid w:val="00E232E2"/>
    <w:rsid w:val="00E23B0F"/>
    <w:rsid w:val="00E23DCD"/>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B2B"/>
    <w:rsid w:val="00E32C8C"/>
    <w:rsid w:val="00E33009"/>
    <w:rsid w:val="00E33B54"/>
    <w:rsid w:val="00E35E74"/>
    <w:rsid w:val="00E36044"/>
    <w:rsid w:val="00E36107"/>
    <w:rsid w:val="00E365F6"/>
    <w:rsid w:val="00E3679A"/>
    <w:rsid w:val="00E371B6"/>
    <w:rsid w:val="00E37487"/>
    <w:rsid w:val="00E3749B"/>
    <w:rsid w:val="00E37C9C"/>
    <w:rsid w:val="00E37EC4"/>
    <w:rsid w:val="00E37FAF"/>
    <w:rsid w:val="00E4092A"/>
    <w:rsid w:val="00E40C70"/>
    <w:rsid w:val="00E41403"/>
    <w:rsid w:val="00E41901"/>
    <w:rsid w:val="00E41ABE"/>
    <w:rsid w:val="00E42EE9"/>
    <w:rsid w:val="00E433F5"/>
    <w:rsid w:val="00E43702"/>
    <w:rsid w:val="00E43D64"/>
    <w:rsid w:val="00E43DAD"/>
    <w:rsid w:val="00E44CDA"/>
    <w:rsid w:val="00E453C8"/>
    <w:rsid w:val="00E455E3"/>
    <w:rsid w:val="00E46621"/>
    <w:rsid w:val="00E46652"/>
    <w:rsid w:val="00E46DCD"/>
    <w:rsid w:val="00E4772A"/>
    <w:rsid w:val="00E47735"/>
    <w:rsid w:val="00E47C51"/>
    <w:rsid w:val="00E50029"/>
    <w:rsid w:val="00E50CBA"/>
    <w:rsid w:val="00E50D25"/>
    <w:rsid w:val="00E51722"/>
    <w:rsid w:val="00E518B3"/>
    <w:rsid w:val="00E51D4E"/>
    <w:rsid w:val="00E5273F"/>
    <w:rsid w:val="00E52788"/>
    <w:rsid w:val="00E52A18"/>
    <w:rsid w:val="00E531C4"/>
    <w:rsid w:val="00E53312"/>
    <w:rsid w:val="00E5342A"/>
    <w:rsid w:val="00E53E22"/>
    <w:rsid w:val="00E54382"/>
    <w:rsid w:val="00E54CD4"/>
    <w:rsid w:val="00E553FD"/>
    <w:rsid w:val="00E55C60"/>
    <w:rsid w:val="00E55DAF"/>
    <w:rsid w:val="00E561FB"/>
    <w:rsid w:val="00E56311"/>
    <w:rsid w:val="00E565E4"/>
    <w:rsid w:val="00E56CBE"/>
    <w:rsid w:val="00E5705B"/>
    <w:rsid w:val="00E571B0"/>
    <w:rsid w:val="00E5732B"/>
    <w:rsid w:val="00E57380"/>
    <w:rsid w:val="00E60015"/>
    <w:rsid w:val="00E600E8"/>
    <w:rsid w:val="00E609A8"/>
    <w:rsid w:val="00E60F7D"/>
    <w:rsid w:val="00E60FE5"/>
    <w:rsid w:val="00E610F9"/>
    <w:rsid w:val="00E611C1"/>
    <w:rsid w:val="00E61B9B"/>
    <w:rsid w:val="00E61FD2"/>
    <w:rsid w:val="00E62458"/>
    <w:rsid w:val="00E6289B"/>
    <w:rsid w:val="00E62AC1"/>
    <w:rsid w:val="00E6308F"/>
    <w:rsid w:val="00E63319"/>
    <w:rsid w:val="00E63539"/>
    <w:rsid w:val="00E63AC6"/>
    <w:rsid w:val="00E63FFB"/>
    <w:rsid w:val="00E641CD"/>
    <w:rsid w:val="00E64D42"/>
    <w:rsid w:val="00E6518E"/>
    <w:rsid w:val="00E65741"/>
    <w:rsid w:val="00E65DD5"/>
    <w:rsid w:val="00E65ED9"/>
    <w:rsid w:val="00E664B3"/>
    <w:rsid w:val="00E67291"/>
    <w:rsid w:val="00E676A7"/>
    <w:rsid w:val="00E67CC6"/>
    <w:rsid w:val="00E67DAE"/>
    <w:rsid w:val="00E67EC3"/>
    <w:rsid w:val="00E706AC"/>
    <w:rsid w:val="00E7083C"/>
    <w:rsid w:val="00E70E81"/>
    <w:rsid w:val="00E710D1"/>
    <w:rsid w:val="00E71740"/>
    <w:rsid w:val="00E7212E"/>
    <w:rsid w:val="00E72ABE"/>
    <w:rsid w:val="00E72DA0"/>
    <w:rsid w:val="00E73150"/>
    <w:rsid w:val="00E73407"/>
    <w:rsid w:val="00E7395A"/>
    <w:rsid w:val="00E73ACD"/>
    <w:rsid w:val="00E7476B"/>
    <w:rsid w:val="00E74A88"/>
    <w:rsid w:val="00E74D6D"/>
    <w:rsid w:val="00E754A6"/>
    <w:rsid w:val="00E762ED"/>
    <w:rsid w:val="00E76D6A"/>
    <w:rsid w:val="00E774E0"/>
    <w:rsid w:val="00E779EB"/>
    <w:rsid w:val="00E800BD"/>
    <w:rsid w:val="00E80C34"/>
    <w:rsid w:val="00E812A8"/>
    <w:rsid w:val="00E8130F"/>
    <w:rsid w:val="00E817D7"/>
    <w:rsid w:val="00E81A3E"/>
    <w:rsid w:val="00E81FB1"/>
    <w:rsid w:val="00E82A0E"/>
    <w:rsid w:val="00E82D70"/>
    <w:rsid w:val="00E82EEF"/>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41D5"/>
    <w:rsid w:val="00E943BE"/>
    <w:rsid w:val="00E95278"/>
    <w:rsid w:val="00E952D1"/>
    <w:rsid w:val="00E95586"/>
    <w:rsid w:val="00E95E86"/>
    <w:rsid w:val="00E960D8"/>
    <w:rsid w:val="00E968DC"/>
    <w:rsid w:val="00E96A49"/>
    <w:rsid w:val="00E96FCA"/>
    <w:rsid w:val="00E97737"/>
    <w:rsid w:val="00E97A66"/>
    <w:rsid w:val="00EA1361"/>
    <w:rsid w:val="00EA1EAC"/>
    <w:rsid w:val="00EA216C"/>
    <w:rsid w:val="00EA24A2"/>
    <w:rsid w:val="00EA28B6"/>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BED"/>
    <w:rsid w:val="00EB0CE7"/>
    <w:rsid w:val="00EB112E"/>
    <w:rsid w:val="00EB13EF"/>
    <w:rsid w:val="00EB1D03"/>
    <w:rsid w:val="00EB2748"/>
    <w:rsid w:val="00EB45E5"/>
    <w:rsid w:val="00EB5FED"/>
    <w:rsid w:val="00EB6418"/>
    <w:rsid w:val="00EB65A5"/>
    <w:rsid w:val="00EB75C6"/>
    <w:rsid w:val="00EC0B5D"/>
    <w:rsid w:val="00EC103A"/>
    <w:rsid w:val="00EC135C"/>
    <w:rsid w:val="00EC1620"/>
    <w:rsid w:val="00EC1880"/>
    <w:rsid w:val="00EC1DBD"/>
    <w:rsid w:val="00EC248D"/>
    <w:rsid w:val="00EC2601"/>
    <w:rsid w:val="00EC2636"/>
    <w:rsid w:val="00EC2A15"/>
    <w:rsid w:val="00EC2B7D"/>
    <w:rsid w:val="00EC3694"/>
    <w:rsid w:val="00EC3765"/>
    <w:rsid w:val="00EC4676"/>
    <w:rsid w:val="00EC4BEE"/>
    <w:rsid w:val="00EC4C53"/>
    <w:rsid w:val="00EC4E94"/>
    <w:rsid w:val="00EC4FA0"/>
    <w:rsid w:val="00EC4FF9"/>
    <w:rsid w:val="00EC51AE"/>
    <w:rsid w:val="00EC5DF9"/>
    <w:rsid w:val="00EC6648"/>
    <w:rsid w:val="00EC668F"/>
    <w:rsid w:val="00EC66B2"/>
    <w:rsid w:val="00EC694C"/>
    <w:rsid w:val="00EC77B4"/>
    <w:rsid w:val="00ED1143"/>
    <w:rsid w:val="00ED174D"/>
    <w:rsid w:val="00ED1ADD"/>
    <w:rsid w:val="00ED1BBD"/>
    <w:rsid w:val="00ED1CB8"/>
    <w:rsid w:val="00ED2355"/>
    <w:rsid w:val="00ED29A8"/>
    <w:rsid w:val="00ED2C1F"/>
    <w:rsid w:val="00ED306B"/>
    <w:rsid w:val="00ED3126"/>
    <w:rsid w:val="00ED351F"/>
    <w:rsid w:val="00ED3815"/>
    <w:rsid w:val="00ED392E"/>
    <w:rsid w:val="00ED4D95"/>
    <w:rsid w:val="00ED502E"/>
    <w:rsid w:val="00ED544C"/>
    <w:rsid w:val="00ED56A5"/>
    <w:rsid w:val="00ED613C"/>
    <w:rsid w:val="00ED645B"/>
    <w:rsid w:val="00ED64A6"/>
    <w:rsid w:val="00ED6553"/>
    <w:rsid w:val="00ED7CA9"/>
    <w:rsid w:val="00EE0063"/>
    <w:rsid w:val="00EE1452"/>
    <w:rsid w:val="00EE14FB"/>
    <w:rsid w:val="00EE1FFE"/>
    <w:rsid w:val="00EE217B"/>
    <w:rsid w:val="00EE23EC"/>
    <w:rsid w:val="00EE292A"/>
    <w:rsid w:val="00EE2A72"/>
    <w:rsid w:val="00EE2F5C"/>
    <w:rsid w:val="00EE30D0"/>
    <w:rsid w:val="00EE3104"/>
    <w:rsid w:val="00EE33D8"/>
    <w:rsid w:val="00EE4633"/>
    <w:rsid w:val="00EE4E55"/>
    <w:rsid w:val="00EE5324"/>
    <w:rsid w:val="00EE563A"/>
    <w:rsid w:val="00EE61F7"/>
    <w:rsid w:val="00EE6236"/>
    <w:rsid w:val="00EE6393"/>
    <w:rsid w:val="00EE6C0A"/>
    <w:rsid w:val="00EE7229"/>
    <w:rsid w:val="00EE7A92"/>
    <w:rsid w:val="00EE7E74"/>
    <w:rsid w:val="00EE7FA6"/>
    <w:rsid w:val="00EF05C8"/>
    <w:rsid w:val="00EF1319"/>
    <w:rsid w:val="00EF14B9"/>
    <w:rsid w:val="00EF15D4"/>
    <w:rsid w:val="00EF266B"/>
    <w:rsid w:val="00EF266E"/>
    <w:rsid w:val="00EF292C"/>
    <w:rsid w:val="00EF3237"/>
    <w:rsid w:val="00EF38C6"/>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D84"/>
    <w:rsid w:val="00F04F5F"/>
    <w:rsid w:val="00F05360"/>
    <w:rsid w:val="00F05659"/>
    <w:rsid w:val="00F057C9"/>
    <w:rsid w:val="00F05E44"/>
    <w:rsid w:val="00F05F8A"/>
    <w:rsid w:val="00F0613E"/>
    <w:rsid w:val="00F06CF6"/>
    <w:rsid w:val="00F06D0D"/>
    <w:rsid w:val="00F072E5"/>
    <w:rsid w:val="00F07E96"/>
    <w:rsid w:val="00F07FEA"/>
    <w:rsid w:val="00F104E1"/>
    <w:rsid w:val="00F10556"/>
    <w:rsid w:val="00F10BE5"/>
    <w:rsid w:val="00F10CF5"/>
    <w:rsid w:val="00F11FC6"/>
    <w:rsid w:val="00F12452"/>
    <w:rsid w:val="00F1266F"/>
    <w:rsid w:val="00F127A8"/>
    <w:rsid w:val="00F13198"/>
    <w:rsid w:val="00F132BB"/>
    <w:rsid w:val="00F13E8B"/>
    <w:rsid w:val="00F147B9"/>
    <w:rsid w:val="00F14A2E"/>
    <w:rsid w:val="00F14CC6"/>
    <w:rsid w:val="00F14CEF"/>
    <w:rsid w:val="00F14D08"/>
    <w:rsid w:val="00F15149"/>
    <w:rsid w:val="00F15AF0"/>
    <w:rsid w:val="00F15CAD"/>
    <w:rsid w:val="00F16830"/>
    <w:rsid w:val="00F168C0"/>
    <w:rsid w:val="00F16FFC"/>
    <w:rsid w:val="00F1709E"/>
    <w:rsid w:val="00F17510"/>
    <w:rsid w:val="00F17A55"/>
    <w:rsid w:val="00F203E0"/>
    <w:rsid w:val="00F208C0"/>
    <w:rsid w:val="00F20F7F"/>
    <w:rsid w:val="00F21F63"/>
    <w:rsid w:val="00F22B54"/>
    <w:rsid w:val="00F22BE7"/>
    <w:rsid w:val="00F23394"/>
    <w:rsid w:val="00F23805"/>
    <w:rsid w:val="00F23E5F"/>
    <w:rsid w:val="00F249DD"/>
    <w:rsid w:val="00F25578"/>
    <w:rsid w:val="00F25AE8"/>
    <w:rsid w:val="00F25D08"/>
    <w:rsid w:val="00F26B71"/>
    <w:rsid w:val="00F26ECF"/>
    <w:rsid w:val="00F276AC"/>
    <w:rsid w:val="00F278C5"/>
    <w:rsid w:val="00F27934"/>
    <w:rsid w:val="00F302B3"/>
    <w:rsid w:val="00F30EB9"/>
    <w:rsid w:val="00F31112"/>
    <w:rsid w:val="00F31470"/>
    <w:rsid w:val="00F31586"/>
    <w:rsid w:val="00F31C30"/>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CC"/>
    <w:rsid w:val="00F40D19"/>
    <w:rsid w:val="00F416E2"/>
    <w:rsid w:val="00F41895"/>
    <w:rsid w:val="00F419D6"/>
    <w:rsid w:val="00F41D64"/>
    <w:rsid w:val="00F42BC1"/>
    <w:rsid w:val="00F43081"/>
    <w:rsid w:val="00F43A19"/>
    <w:rsid w:val="00F43B11"/>
    <w:rsid w:val="00F43DFE"/>
    <w:rsid w:val="00F44B20"/>
    <w:rsid w:val="00F44D23"/>
    <w:rsid w:val="00F457BB"/>
    <w:rsid w:val="00F45928"/>
    <w:rsid w:val="00F4626B"/>
    <w:rsid w:val="00F46DD4"/>
    <w:rsid w:val="00F47F51"/>
    <w:rsid w:val="00F51186"/>
    <w:rsid w:val="00F51F40"/>
    <w:rsid w:val="00F5213C"/>
    <w:rsid w:val="00F532E5"/>
    <w:rsid w:val="00F535FD"/>
    <w:rsid w:val="00F537AF"/>
    <w:rsid w:val="00F537F0"/>
    <w:rsid w:val="00F540A4"/>
    <w:rsid w:val="00F543B0"/>
    <w:rsid w:val="00F544CE"/>
    <w:rsid w:val="00F546F3"/>
    <w:rsid w:val="00F54D58"/>
    <w:rsid w:val="00F552A5"/>
    <w:rsid w:val="00F5548A"/>
    <w:rsid w:val="00F5569B"/>
    <w:rsid w:val="00F55B52"/>
    <w:rsid w:val="00F55C82"/>
    <w:rsid w:val="00F55D0D"/>
    <w:rsid w:val="00F574BA"/>
    <w:rsid w:val="00F57751"/>
    <w:rsid w:val="00F579A6"/>
    <w:rsid w:val="00F57C0A"/>
    <w:rsid w:val="00F57EF8"/>
    <w:rsid w:val="00F616FA"/>
    <w:rsid w:val="00F617CE"/>
    <w:rsid w:val="00F61B54"/>
    <w:rsid w:val="00F61C1B"/>
    <w:rsid w:val="00F62249"/>
    <w:rsid w:val="00F62565"/>
    <w:rsid w:val="00F62CF3"/>
    <w:rsid w:val="00F62DC5"/>
    <w:rsid w:val="00F630A4"/>
    <w:rsid w:val="00F6453E"/>
    <w:rsid w:val="00F64984"/>
    <w:rsid w:val="00F64B08"/>
    <w:rsid w:val="00F650DA"/>
    <w:rsid w:val="00F650E3"/>
    <w:rsid w:val="00F653A8"/>
    <w:rsid w:val="00F65FC4"/>
    <w:rsid w:val="00F6670F"/>
    <w:rsid w:val="00F67142"/>
    <w:rsid w:val="00F67252"/>
    <w:rsid w:val="00F672DB"/>
    <w:rsid w:val="00F67421"/>
    <w:rsid w:val="00F67B47"/>
    <w:rsid w:val="00F70A10"/>
    <w:rsid w:val="00F70E5C"/>
    <w:rsid w:val="00F71EDC"/>
    <w:rsid w:val="00F72284"/>
    <w:rsid w:val="00F72379"/>
    <w:rsid w:val="00F73533"/>
    <w:rsid w:val="00F7353D"/>
    <w:rsid w:val="00F7449E"/>
    <w:rsid w:val="00F7495F"/>
    <w:rsid w:val="00F74A5D"/>
    <w:rsid w:val="00F74D3D"/>
    <w:rsid w:val="00F74DFD"/>
    <w:rsid w:val="00F75918"/>
    <w:rsid w:val="00F75B58"/>
    <w:rsid w:val="00F75C4F"/>
    <w:rsid w:val="00F7752E"/>
    <w:rsid w:val="00F77597"/>
    <w:rsid w:val="00F77FBB"/>
    <w:rsid w:val="00F80854"/>
    <w:rsid w:val="00F80EB3"/>
    <w:rsid w:val="00F812E0"/>
    <w:rsid w:val="00F81F44"/>
    <w:rsid w:val="00F81F78"/>
    <w:rsid w:val="00F8229B"/>
    <w:rsid w:val="00F82327"/>
    <w:rsid w:val="00F82573"/>
    <w:rsid w:val="00F82D35"/>
    <w:rsid w:val="00F82E1F"/>
    <w:rsid w:val="00F82FCF"/>
    <w:rsid w:val="00F83706"/>
    <w:rsid w:val="00F83F23"/>
    <w:rsid w:val="00F84B6D"/>
    <w:rsid w:val="00F84F7B"/>
    <w:rsid w:val="00F8544E"/>
    <w:rsid w:val="00F85AE4"/>
    <w:rsid w:val="00F8604B"/>
    <w:rsid w:val="00F87038"/>
    <w:rsid w:val="00F87287"/>
    <w:rsid w:val="00F8765B"/>
    <w:rsid w:val="00F90427"/>
    <w:rsid w:val="00F9054E"/>
    <w:rsid w:val="00F905F9"/>
    <w:rsid w:val="00F90965"/>
    <w:rsid w:val="00F90C2A"/>
    <w:rsid w:val="00F914A7"/>
    <w:rsid w:val="00F916E4"/>
    <w:rsid w:val="00F91769"/>
    <w:rsid w:val="00F91FE0"/>
    <w:rsid w:val="00F925E3"/>
    <w:rsid w:val="00F92947"/>
    <w:rsid w:val="00F92B4D"/>
    <w:rsid w:val="00F92D9B"/>
    <w:rsid w:val="00F93812"/>
    <w:rsid w:val="00F942A5"/>
    <w:rsid w:val="00F9438E"/>
    <w:rsid w:val="00F94864"/>
    <w:rsid w:val="00F94A7B"/>
    <w:rsid w:val="00F94E4D"/>
    <w:rsid w:val="00F94ED1"/>
    <w:rsid w:val="00F9568D"/>
    <w:rsid w:val="00F96422"/>
    <w:rsid w:val="00F968E9"/>
    <w:rsid w:val="00F96978"/>
    <w:rsid w:val="00F96C2F"/>
    <w:rsid w:val="00F9794F"/>
    <w:rsid w:val="00FA0FB1"/>
    <w:rsid w:val="00FA15B7"/>
    <w:rsid w:val="00FA2692"/>
    <w:rsid w:val="00FA2D24"/>
    <w:rsid w:val="00FA2FA8"/>
    <w:rsid w:val="00FA3299"/>
    <w:rsid w:val="00FA3796"/>
    <w:rsid w:val="00FA4247"/>
    <w:rsid w:val="00FA42A1"/>
    <w:rsid w:val="00FA510D"/>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615"/>
    <w:rsid w:val="00FB28AC"/>
    <w:rsid w:val="00FB29B7"/>
    <w:rsid w:val="00FB3F5D"/>
    <w:rsid w:val="00FB42F4"/>
    <w:rsid w:val="00FB441B"/>
    <w:rsid w:val="00FB4ACB"/>
    <w:rsid w:val="00FB4C6A"/>
    <w:rsid w:val="00FB4EC7"/>
    <w:rsid w:val="00FB51F9"/>
    <w:rsid w:val="00FB5215"/>
    <w:rsid w:val="00FB559F"/>
    <w:rsid w:val="00FB56A0"/>
    <w:rsid w:val="00FB5B2D"/>
    <w:rsid w:val="00FB5B4E"/>
    <w:rsid w:val="00FB638C"/>
    <w:rsid w:val="00FB688E"/>
    <w:rsid w:val="00FB68EE"/>
    <w:rsid w:val="00FB7031"/>
    <w:rsid w:val="00FB726F"/>
    <w:rsid w:val="00FC0143"/>
    <w:rsid w:val="00FC0C10"/>
    <w:rsid w:val="00FC0FD8"/>
    <w:rsid w:val="00FC193C"/>
    <w:rsid w:val="00FC1A49"/>
    <w:rsid w:val="00FC2108"/>
    <w:rsid w:val="00FC21BD"/>
    <w:rsid w:val="00FC23EB"/>
    <w:rsid w:val="00FC2BFE"/>
    <w:rsid w:val="00FC2C2F"/>
    <w:rsid w:val="00FC31DB"/>
    <w:rsid w:val="00FC409E"/>
    <w:rsid w:val="00FC46C5"/>
    <w:rsid w:val="00FC5A21"/>
    <w:rsid w:val="00FC5DAC"/>
    <w:rsid w:val="00FC5F09"/>
    <w:rsid w:val="00FC6E5A"/>
    <w:rsid w:val="00FC773B"/>
    <w:rsid w:val="00FC7865"/>
    <w:rsid w:val="00FC7BE2"/>
    <w:rsid w:val="00FD01D3"/>
    <w:rsid w:val="00FD14F8"/>
    <w:rsid w:val="00FD163C"/>
    <w:rsid w:val="00FD1883"/>
    <w:rsid w:val="00FD40F8"/>
    <w:rsid w:val="00FD4206"/>
    <w:rsid w:val="00FD42C3"/>
    <w:rsid w:val="00FD4C97"/>
    <w:rsid w:val="00FD4D04"/>
    <w:rsid w:val="00FD5E3F"/>
    <w:rsid w:val="00FD61D2"/>
    <w:rsid w:val="00FD65A3"/>
    <w:rsid w:val="00FD6B18"/>
    <w:rsid w:val="00FD6C1F"/>
    <w:rsid w:val="00FD6CA3"/>
    <w:rsid w:val="00FD7027"/>
    <w:rsid w:val="00FD73F9"/>
    <w:rsid w:val="00FD7637"/>
    <w:rsid w:val="00FD77AF"/>
    <w:rsid w:val="00FD78B9"/>
    <w:rsid w:val="00FD7CA0"/>
    <w:rsid w:val="00FE0245"/>
    <w:rsid w:val="00FE0454"/>
    <w:rsid w:val="00FE0989"/>
    <w:rsid w:val="00FE0A73"/>
    <w:rsid w:val="00FE122A"/>
    <w:rsid w:val="00FE23E8"/>
    <w:rsid w:val="00FE2B87"/>
    <w:rsid w:val="00FE367A"/>
    <w:rsid w:val="00FE3AE1"/>
    <w:rsid w:val="00FE3D2D"/>
    <w:rsid w:val="00FE3F20"/>
    <w:rsid w:val="00FE47F6"/>
    <w:rsid w:val="00FE4AFC"/>
    <w:rsid w:val="00FE6B6C"/>
    <w:rsid w:val="00FE7349"/>
    <w:rsid w:val="00FE75B3"/>
    <w:rsid w:val="00FE7601"/>
    <w:rsid w:val="00FF05FF"/>
    <w:rsid w:val="00FF07B8"/>
    <w:rsid w:val="00FF092B"/>
    <w:rsid w:val="00FF09B6"/>
    <w:rsid w:val="00FF0D33"/>
    <w:rsid w:val="00FF1612"/>
    <w:rsid w:val="00FF1636"/>
    <w:rsid w:val="00FF276B"/>
    <w:rsid w:val="00FF3387"/>
    <w:rsid w:val="00FF3D22"/>
    <w:rsid w:val="00FF4934"/>
    <w:rsid w:val="00FF6079"/>
    <w:rsid w:val="00FF61A2"/>
    <w:rsid w:val="00FF6766"/>
    <w:rsid w:val="00FF6813"/>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1"/>
    </o:shapelayout>
  </w:shapeDefaults>
  <w:decimalSymbol w:val="."/>
  <w:listSeparator w:val=","/>
  <w15:docId w15:val="{70F35A8D-3A53-4E8C-80DA-665D1235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ＭＳ Ｐ明朝"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style>
  <w:style w:type="paragraph" w:styleId="1">
    <w:name w:val="heading 1"/>
    <w:basedOn w:val="a"/>
    <w:next w:val="a"/>
    <w:link w:val="10"/>
    <w:autoRedefine/>
    <w:qFormat/>
    <w:rsid w:val="00136943"/>
    <w:pPr>
      <w:keepNext/>
      <w:numPr>
        <w:numId w:val="26"/>
      </w:numPr>
      <w:tabs>
        <w:tab w:val="clear" w:pos="716"/>
        <w:tab w:val="num" w:pos="284"/>
      </w:tabs>
      <w:spacing w:before="120"/>
      <w:ind w:hanging="716"/>
      <w:outlineLvl w:val="0"/>
    </w:pPr>
    <w:rPr>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hAnsiTheme="majorHAnsi" w:cstheme="majorBidi"/>
      <w:b/>
      <w:bCs/>
    </w:rPr>
  </w:style>
  <w:style w:type="paragraph" w:styleId="4">
    <w:name w:val="heading 4"/>
    <w:basedOn w:val="a"/>
    <w:next w:val="a"/>
    <w:link w:val="40"/>
    <w:unhideWhenUsed/>
    <w:qFormat/>
    <w:rsid w:val="00263982"/>
    <w:pPr>
      <w:keepNext/>
      <w:keepLines/>
      <w:spacing w:before="200"/>
      <w:jc w:val="center"/>
      <w:outlineLvl w:val="3"/>
    </w:pPr>
    <w:rPr>
      <w:rFonts w:asciiTheme="majorHAnsi" w:hAnsiTheme="majorHAnsi" w:cstheme="majorBidi"/>
      <w:b/>
      <w:bCs/>
      <w:iCs/>
    </w:rPr>
  </w:style>
  <w:style w:type="paragraph" w:styleId="5">
    <w:name w:val="heading 5"/>
    <w:basedOn w:val="a"/>
    <w:next w:val="a"/>
    <w:qFormat/>
    <w:rsid w:val="00D6493D"/>
    <w:pPr>
      <w:spacing w:before="240" w:after="60"/>
      <w:outlineLvl w:val="4"/>
    </w:pPr>
    <w:rPr>
      <w:b/>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36943"/>
    <w:rPr>
      <w:rFonts w:ascii="ＭＳ Ｐ明朝" w:eastAsia="ＭＳ Ｐ明朝" w:hAnsi="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EF38C6"/>
    <w:pPr>
      <w:tabs>
        <w:tab w:val="left" w:pos="960"/>
        <w:tab w:val="right" w:leader="dot" w:pos="9350"/>
      </w:tabs>
      <w:ind w:left="544"/>
    </w:pPr>
    <w:rPr>
      <w:rFonts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7E4673"/>
    <w:pPr>
      <w:spacing w:beforeLines="50" w:before="120"/>
    </w:pPr>
    <w:rPr>
      <w:b/>
      <w:bCs/>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9328C3"/>
    <w:pPr>
      <w:tabs>
        <w:tab w:val="left" w:pos="1560"/>
        <w:tab w:val="right" w:leader="dot" w:pos="9356"/>
      </w:tabs>
      <w:ind w:leftChars="414" w:left="1426" w:hangingChars="234" w:hanging="515"/>
    </w:pPr>
    <w:rPr>
      <w:iCs/>
      <w:noProof/>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7E4673"/>
    <w:rPr>
      <w:b/>
      <w:bCs/>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表題1"/>
    <w:basedOn w:val="a0"/>
    <w:rsid w:val="00AC02E8"/>
  </w:style>
  <w:style w:type="table" w:customStyle="1" w:styleId="15">
    <w:name w:val="表 (格子)1"/>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表 (格子)2"/>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 (格子)3"/>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表 (格子)5"/>
    <w:basedOn w:val="a1"/>
    <w:next w:val="af5"/>
    <w:uiPriority w:val="59"/>
    <w:rsid w:val="00D83D1B"/>
    <w:rPr>
      <w:rFonts w:ascii="Times New Roman" w:eastAsiaTheme="minorEastAsia"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JP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726128464711144"/>
          <c:y val="2.2188603126575897E-2"/>
          <c:w val="0.57273871535288856"/>
          <c:h val="0.95562279374684822"/>
        </c:manualLayout>
      </c:layout>
      <c:barChart>
        <c:barDir val="bar"/>
        <c:grouping val="clustered"/>
        <c:varyColors val="0"/>
        <c:ser>
          <c:idx val="0"/>
          <c:order val="0"/>
          <c:tx>
            <c:strRef>
              <c:f>'[Changes by SOC Chart_alpha_sorted_Lang v3 Japanese.xlsx]Japanese_What''s New'!$C$1</c:f>
              <c:strCache>
                <c:ptCount val="1"/>
                <c:pt idx="0">
                  <c:v>Difference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'[Changes by SOC Chart_alpha_sorted_Lang v3 Japanese.xlsx]Japanese_What''s New'!$B$2:$B$28</c:f>
              <c:strCache>
                <c:ptCount val="27"/>
                <c:pt idx="0">
                  <c:v>製品の問題</c:v>
                </c:pt>
                <c:pt idx="1">
                  <c:v>社会環境</c:v>
                </c:pt>
                <c:pt idx="2">
                  <c:v>外科および内科処置</c:v>
                </c:pt>
                <c:pt idx="3">
                  <c:v>傷害、中毒および処置合併症</c:v>
                </c:pt>
                <c:pt idx="4">
                  <c:v>臨床検査</c:v>
                </c:pt>
                <c:pt idx="5">
                  <c:v>一般・全身障害および投与部位の状態</c:v>
                </c:pt>
                <c:pt idx="6">
                  <c:v>先天性、家族性および遺伝性障害</c:v>
                </c:pt>
                <c:pt idx="7">
                  <c:v>生殖系および乳房障害</c:v>
                </c:pt>
                <c:pt idx="8">
                  <c:v>妊娠、産褥および周産期の状態</c:v>
                </c:pt>
                <c:pt idx="9">
                  <c:v>腎および尿路障害</c:v>
                </c:pt>
                <c:pt idx="10">
                  <c:v>筋骨格系および結合組織障害</c:v>
                </c:pt>
                <c:pt idx="11">
                  <c:v>皮膚および皮下組織障害</c:v>
                </c:pt>
                <c:pt idx="12">
                  <c:v>肝胆道系障害</c:v>
                </c:pt>
                <c:pt idx="13">
                  <c:v>胃腸障害</c:v>
                </c:pt>
                <c:pt idx="14">
                  <c:v>呼吸器、胸郭および縦隔障害</c:v>
                </c:pt>
                <c:pt idx="15">
                  <c:v>血管障害</c:v>
                </c:pt>
                <c:pt idx="16">
                  <c:v>心臓障害</c:v>
                </c:pt>
                <c:pt idx="17">
                  <c:v>耳および迷路障害</c:v>
                </c:pt>
                <c:pt idx="18">
                  <c:v>眼障害</c:v>
                </c:pt>
                <c:pt idx="19">
                  <c:v>神経系障害</c:v>
                </c:pt>
                <c:pt idx="20">
                  <c:v>精神障害</c:v>
                </c:pt>
                <c:pt idx="21">
                  <c:v>代謝および栄養障害</c:v>
                </c:pt>
                <c:pt idx="22">
                  <c:v>内分泌障害</c:v>
                </c:pt>
                <c:pt idx="23">
                  <c:v>免疫系障害</c:v>
                </c:pt>
                <c:pt idx="24">
                  <c:v>血液およびリンパ系障害</c:v>
                </c:pt>
                <c:pt idx="25">
                  <c:v>良性、悪性および詳細不明の新生物（嚢胞およびポリープを含む）</c:v>
                </c:pt>
                <c:pt idx="26">
                  <c:v>感染症および寄生虫症</c:v>
                </c:pt>
              </c:strCache>
            </c:strRef>
          </c:cat>
          <c:val>
            <c:numRef>
              <c:f>'[Changes by SOC Chart_alpha_sorted_Lang v3 Japanese.xlsx]Japanese_What''s New'!$C$2:$C$28</c:f>
              <c:numCache>
                <c:formatCode>General</c:formatCode>
                <c:ptCount val="27"/>
                <c:pt idx="0">
                  <c:v>44</c:v>
                </c:pt>
                <c:pt idx="1">
                  <c:v>15</c:v>
                </c:pt>
                <c:pt idx="2">
                  <c:v>66</c:v>
                </c:pt>
                <c:pt idx="3">
                  <c:v>187</c:v>
                </c:pt>
                <c:pt idx="4">
                  <c:v>161</c:v>
                </c:pt>
                <c:pt idx="5">
                  <c:v>86</c:v>
                </c:pt>
                <c:pt idx="6">
                  <c:v>89</c:v>
                </c:pt>
                <c:pt idx="7">
                  <c:v>33</c:v>
                </c:pt>
                <c:pt idx="8">
                  <c:v>33</c:v>
                </c:pt>
                <c:pt idx="9">
                  <c:v>39</c:v>
                </c:pt>
                <c:pt idx="10">
                  <c:v>83</c:v>
                </c:pt>
                <c:pt idx="11">
                  <c:v>99</c:v>
                </c:pt>
                <c:pt idx="12">
                  <c:v>11</c:v>
                </c:pt>
                <c:pt idx="13">
                  <c:v>64</c:v>
                </c:pt>
                <c:pt idx="14">
                  <c:v>61</c:v>
                </c:pt>
                <c:pt idx="15">
                  <c:v>68</c:v>
                </c:pt>
                <c:pt idx="16">
                  <c:v>45</c:v>
                </c:pt>
                <c:pt idx="17">
                  <c:v>-6</c:v>
                </c:pt>
                <c:pt idx="18">
                  <c:v>59</c:v>
                </c:pt>
                <c:pt idx="19">
                  <c:v>149</c:v>
                </c:pt>
                <c:pt idx="20">
                  <c:v>39</c:v>
                </c:pt>
                <c:pt idx="21">
                  <c:v>39</c:v>
                </c:pt>
                <c:pt idx="22">
                  <c:v>20</c:v>
                </c:pt>
                <c:pt idx="23">
                  <c:v>67</c:v>
                </c:pt>
                <c:pt idx="24">
                  <c:v>34</c:v>
                </c:pt>
                <c:pt idx="25">
                  <c:v>69</c:v>
                </c:pt>
                <c:pt idx="26">
                  <c:v>73</c:v>
                </c:pt>
              </c:numCache>
            </c:numRef>
          </c:val>
        </c:ser>
        <c:dLbls>
          <c:showLegendKey val="0"/>
          <c:showVal val="0"/>
          <c:showCatName val="0"/>
          <c:showSerName val="0"/>
          <c:showPercent val="0"/>
          <c:showBubbleSize val="0"/>
        </c:dLbls>
        <c:gapWidth val="150"/>
        <c:axId val="473477288"/>
        <c:axId val="473477712"/>
      </c:barChart>
      <c:catAx>
        <c:axId val="473477288"/>
        <c:scaling>
          <c:orientation val="minMax"/>
        </c:scaling>
        <c:delete val="0"/>
        <c:axPos val="l"/>
        <c:majorGridlines/>
        <c:numFmt formatCode="General" sourceLinked="0"/>
        <c:majorTickMark val="out"/>
        <c:minorTickMark val="none"/>
        <c:tickLblPos val="low"/>
        <c:crossAx val="473477712"/>
        <c:crosses val="autoZero"/>
        <c:auto val="1"/>
        <c:lblAlgn val="ctr"/>
        <c:lblOffset val="100"/>
        <c:noMultiLvlLbl val="0"/>
      </c:catAx>
      <c:valAx>
        <c:axId val="473477712"/>
        <c:scaling>
          <c:orientation val="minMax"/>
        </c:scaling>
        <c:delete val="1"/>
        <c:axPos val="b"/>
        <c:numFmt formatCode="General" sourceLinked="1"/>
        <c:majorTickMark val="out"/>
        <c:minorTickMark val="none"/>
        <c:tickLblPos val="none"/>
        <c:crossAx val="473477288"/>
        <c:crosses val="autoZero"/>
        <c:crossBetween val="between"/>
      </c:valAx>
      <c:spPr>
        <a:noFill/>
        <a:ln w="25400">
          <a:noFill/>
        </a:ln>
      </c:spPr>
    </c:plotArea>
    <c:plotVisOnly val="1"/>
    <c:dispBlanksAs val="zero"/>
    <c:showDLblsOverMax val="0"/>
  </c:chart>
  <c:txPr>
    <a:bodyPr/>
    <a:lstStyle/>
    <a:p>
      <a:pPr>
        <a:defRPr sz="800" baseline="0"/>
      </a:pPr>
      <a:endParaRPr lang="ja-JP"/>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2.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4.xml><?xml version="1.0" encoding="utf-8"?>
<ds:datastoreItem xmlns:ds="http://schemas.openxmlformats.org/officeDocument/2006/customXml" ds:itemID="{E67EC0AB-E61B-45C7-B396-73508F81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3583</Words>
  <Characters>20429</Characters>
  <Application>Microsoft Office Word</Application>
  <DocSecurity>0</DocSecurity>
  <Lines>170</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バージョン19.0</vt:lpstr>
      <vt:lpstr>What's New in MedDRA</vt:lpstr>
    </vt:vector>
  </TitlesOfParts>
  <Company>(一財)医薬品医療機器レギュラトリーサイエンス財団</Company>
  <LinksUpToDate>false</LinksUpToDate>
  <CharactersWithSpaces>23965</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バージョン20.0</dc:title>
  <dc:subject>MedDRA</dc:subject>
  <dc:creator>JMO事業部</dc:creator>
  <cp:lastModifiedBy>JMO</cp:lastModifiedBy>
  <cp:revision>2</cp:revision>
  <cp:lastPrinted>2017-02-16T02:04:00Z</cp:lastPrinted>
  <dcterms:created xsi:type="dcterms:W3CDTF">2017-02-16T08:08:00Z</dcterms:created>
  <dcterms:modified xsi:type="dcterms:W3CDTF">2017-02-16T08:08:00Z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